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D34D" w14:textId="0391C964" w:rsidR="002A03B9" w:rsidRDefault="00AE7857" w:rsidP="002A03B9">
      <w:pPr>
        <w:rPr>
          <w:b/>
          <w:bCs/>
          <w:color w:val="005170"/>
          <w:sz w:val="32"/>
          <w:szCs w:val="32"/>
          <w:lang w:val="en-US"/>
        </w:rPr>
      </w:pPr>
      <w:r>
        <w:rPr>
          <w:b/>
          <w:bCs/>
          <w:color w:val="005170"/>
          <w:sz w:val="32"/>
          <w:szCs w:val="32"/>
          <w:lang w:val="en-US"/>
        </w:rPr>
        <w:t>Recommended</w:t>
      </w:r>
      <w:r w:rsidR="002A03B9" w:rsidRPr="00C84D59">
        <w:rPr>
          <w:b/>
          <w:bCs/>
          <w:color w:val="005170"/>
          <w:sz w:val="32"/>
          <w:szCs w:val="32"/>
          <w:lang w:val="en-US"/>
        </w:rPr>
        <w:t xml:space="preserve"> </w:t>
      </w:r>
      <w:r w:rsidR="002234FB" w:rsidRPr="00C84D59">
        <w:rPr>
          <w:b/>
          <w:bCs/>
          <w:color w:val="005170"/>
          <w:sz w:val="32"/>
          <w:szCs w:val="32"/>
          <w:lang w:val="en-US"/>
        </w:rPr>
        <w:t xml:space="preserve">Tuckshop </w:t>
      </w:r>
      <w:r w:rsidR="002A03B9" w:rsidRPr="00C84D59">
        <w:rPr>
          <w:b/>
          <w:bCs/>
          <w:color w:val="005170"/>
          <w:sz w:val="32"/>
          <w:szCs w:val="32"/>
          <w:lang w:val="en-US"/>
        </w:rPr>
        <w:t>Policies and Procedures</w:t>
      </w:r>
    </w:p>
    <w:p w14:paraId="76C3E592" w14:textId="77777777" w:rsidR="002C344D" w:rsidRDefault="002C344D" w:rsidP="002A03B9">
      <w:pPr>
        <w:rPr>
          <w:b/>
          <w:bCs/>
          <w:color w:val="005170"/>
          <w:sz w:val="32"/>
          <w:szCs w:val="32"/>
          <w:lang w:val="en-US"/>
        </w:rPr>
      </w:pPr>
    </w:p>
    <w:p w14:paraId="78CA2FE6" w14:textId="5F515797" w:rsidR="00781CF2" w:rsidRDefault="00781CF2" w:rsidP="002A03B9">
      <w:pPr>
        <w:rPr>
          <w:rFonts w:ascii="Calibri" w:hAnsi="Calibri" w:cs="Calibri"/>
          <w:color w:val="000000" w:themeColor="text1"/>
        </w:rPr>
      </w:pPr>
      <w:r w:rsidRPr="00781CF2">
        <w:rPr>
          <w:rFonts w:ascii="Calibri" w:hAnsi="Calibri" w:cs="Calibri"/>
          <w:color w:val="000000" w:themeColor="text1"/>
        </w:rPr>
        <w:t>Every tuckshop needs policies and procedures to operate effectively and successfully. They guide how the tuckshop operates and can reduce the risk of liability. In addition, they promote consistency for both employees and the school community.</w:t>
      </w:r>
    </w:p>
    <w:p w14:paraId="6743C282" w14:textId="77777777" w:rsidR="00781CF2" w:rsidRDefault="00781CF2" w:rsidP="002A03B9">
      <w:pPr>
        <w:rPr>
          <w:rFonts w:ascii="Calibri" w:hAnsi="Calibri" w:cs="Calibri"/>
          <w:color w:val="000000" w:themeColor="text1"/>
        </w:rPr>
      </w:pPr>
    </w:p>
    <w:p w14:paraId="036CB691" w14:textId="0B690499" w:rsidR="00781CF2" w:rsidRDefault="002C344D" w:rsidP="7754C663">
      <w:pPr>
        <w:rPr>
          <w:rFonts w:ascii="Calibri" w:hAnsi="Calibri" w:cs="Calibri"/>
          <w:color w:val="000000" w:themeColor="text1"/>
        </w:rPr>
      </w:pPr>
      <w:r w:rsidRPr="7754C663">
        <w:rPr>
          <w:rFonts w:ascii="Calibri" w:hAnsi="Calibri" w:cs="Calibri"/>
          <w:color w:val="000000" w:themeColor="text1"/>
        </w:rPr>
        <w:t xml:space="preserve">These documents need to be updated every 1 – 2 years and housed in a central </w:t>
      </w:r>
      <w:r w:rsidR="06A2C2D5" w:rsidRPr="7754C663">
        <w:rPr>
          <w:rFonts w:ascii="Calibri" w:hAnsi="Calibri" w:cs="Calibri"/>
          <w:color w:val="000000" w:themeColor="text1"/>
        </w:rPr>
        <w:t>location</w:t>
      </w:r>
      <w:r w:rsidRPr="7754C663">
        <w:rPr>
          <w:rFonts w:ascii="Calibri" w:hAnsi="Calibri" w:cs="Calibri"/>
          <w:color w:val="000000" w:themeColor="text1"/>
        </w:rPr>
        <w:t xml:space="preserve"> so that they can be referred to easily. </w:t>
      </w:r>
    </w:p>
    <w:p w14:paraId="2B6B2315" w14:textId="2FABC647" w:rsidR="00781CF2" w:rsidRDefault="00781CF2" w:rsidP="7754C663">
      <w:pPr>
        <w:rPr>
          <w:rFonts w:ascii="Calibri" w:hAnsi="Calibri" w:cs="Calibri"/>
          <w:color w:val="000000" w:themeColor="text1"/>
        </w:rPr>
      </w:pPr>
    </w:p>
    <w:p w14:paraId="39220043" w14:textId="4CFAEEAD" w:rsidR="00781CF2" w:rsidRDefault="002C344D" w:rsidP="002A03B9">
      <w:pPr>
        <w:rPr>
          <w:rFonts w:ascii="Calibri" w:hAnsi="Calibri" w:cs="Calibri"/>
          <w:color w:val="000000" w:themeColor="text1"/>
        </w:rPr>
      </w:pPr>
      <w:r w:rsidRPr="7754C663">
        <w:rPr>
          <w:rFonts w:ascii="Calibri" w:hAnsi="Calibri" w:cs="Calibri"/>
          <w:color w:val="000000" w:themeColor="text1"/>
        </w:rPr>
        <w:t>Policies and procedures can take the ‘personal’ out of staff and volunteer management.</w:t>
      </w:r>
      <w:r w:rsidR="00781CF2" w:rsidRPr="7754C663">
        <w:rPr>
          <w:rFonts w:ascii="Calibri" w:hAnsi="Calibri" w:cs="Calibri"/>
          <w:color w:val="000000" w:themeColor="text1"/>
        </w:rPr>
        <w:t xml:space="preserve"> </w:t>
      </w:r>
      <w:r w:rsidR="00F23405" w:rsidRPr="7754C663">
        <w:rPr>
          <w:rFonts w:ascii="Calibri" w:hAnsi="Calibri" w:cs="Calibri"/>
          <w:color w:val="000000" w:themeColor="text1"/>
        </w:rPr>
        <w:t>They</w:t>
      </w:r>
      <w:r w:rsidR="00781CF2" w:rsidRPr="7754C663">
        <w:rPr>
          <w:rFonts w:ascii="Calibri" w:hAnsi="Calibri" w:cs="Calibri"/>
          <w:color w:val="000000" w:themeColor="text1"/>
        </w:rPr>
        <w:t xml:space="preserve"> should be </w:t>
      </w:r>
      <w:r w:rsidR="00F23405" w:rsidRPr="7754C663">
        <w:rPr>
          <w:rFonts w:ascii="Calibri" w:hAnsi="Calibri" w:cs="Calibri"/>
          <w:color w:val="000000" w:themeColor="text1"/>
        </w:rPr>
        <w:t>written</w:t>
      </w:r>
      <w:r w:rsidR="00781CF2" w:rsidRPr="7754C663">
        <w:rPr>
          <w:rFonts w:ascii="Calibri" w:hAnsi="Calibri" w:cs="Calibri"/>
          <w:color w:val="000000" w:themeColor="text1"/>
        </w:rPr>
        <w:t xml:space="preserve"> in plain language, so that they are easy to understand. </w:t>
      </w:r>
    </w:p>
    <w:p w14:paraId="1EA6B270" w14:textId="77777777" w:rsidR="00AD359D" w:rsidRDefault="00AD359D" w:rsidP="002A03B9">
      <w:pPr>
        <w:rPr>
          <w:rFonts w:ascii="Calibri" w:hAnsi="Calibri" w:cs="Calibri"/>
          <w:color w:val="000000" w:themeColor="text1"/>
        </w:rPr>
      </w:pPr>
    </w:p>
    <w:p w14:paraId="33C3BF34" w14:textId="0F52660D" w:rsidR="002C344D" w:rsidRPr="00781CF2" w:rsidRDefault="62713CF9" w:rsidP="002A03B9">
      <w:pPr>
        <w:rPr>
          <w:rFonts w:ascii="Calibri" w:hAnsi="Calibri" w:cs="Calibri"/>
          <w:color w:val="000000" w:themeColor="text1"/>
        </w:rPr>
      </w:pPr>
      <w:r w:rsidRPr="7754C663">
        <w:rPr>
          <w:rFonts w:ascii="Calibri" w:hAnsi="Calibri" w:cs="Calibri"/>
          <w:color w:val="000000" w:themeColor="text1"/>
        </w:rPr>
        <w:t xml:space="preserve">A </w:t>
      </w:r>
      <w:r w:rsidR="00AD359D" w:rsidRPr="7754C663">
        <w:rPr>
          <w:rFonts w:ascii="Calibri" w:hAnsi="Calibri" w:cs="Calibri"/>
          <w:color w:val="000000" w:themeColor="text1"/>
        </w:rPr>
        <w:t xml:space="preserve">Policy should include: </w:t>
      </w:r>
    </w:p>
    <w:p w14:paraId="4E5F768F" w14:textId="62E7C03B" w:rsidR="00781CF2" w:rsidRDefault="00781CF2" w:rsidP="00781CF2">
      <w:pPr>
        <w:pStyle w:val="ListParagraph"/>
        <w:numPr>
          <w:ilvl w:val="0"/>
          <w:numId w:val="11"/>
        </w:numPr>
        <w:rPr>
          <w:rFonts w:ascii="Calibri" w:hAnsi="Calibri" w:cs="Calibri"/>
          <w:color w:val="000000" w:themeColor="text1"/>
        </w:rPr>
      </w:pPr>
      <w:r w:rsidRPr="00781CF2">
        <w:rPr>
          <w:rFonts w:ascii="Calibri" w:hAnsi="Calibri" w:cs="Calibri"/>
          <w:color w:val="000000" w:themeColor="text1"/>
        </w:rPr>
        <w:t>School / Tuckshop</w:t>
      </w:r>
      <w:r>
        <w:rPr>
          <w:rFonts w:ascii="Calibri" w:hAnsi="Calibri" w:cs="Calibri"/>
          <w:color w:val="000000" w:themeColor="text1"/>
        </w:rPr>
        <w:t xml:space="preserve"> name </w:t>
      </w:r>
    </w:p>
    <w:p w14:paraId="1CA87907" w14:textId="62FE3C62" w:rsidR="00781CF2" w:rsidRDefault="00781CF2" w:rsidP="00781CF2">
      <w:pPr>
        <w:pStyle w:val="ListParagraph"/>
        <w:numPr>
          <w:ilvl w:val="0"/>
          <w:numId w:val="11"/>
        </w:numPr>
        <w:rPr>
          <w:rFonts w:ascii="Calibri" w:hAnsi="Calibri" w:cs="Calibri"/>
          <w:color w:val="000000" w:themeColor="text1"/>
        </w:rPr>
      </w:pPr>
      <w:r w:rsidRPr="00781CF2">
        <w:rPr>
          <w:rFonts w:ascii="Calibri" w:hAnsi="Calibri" w:cs="Calibri"/>
          <w:color w:val="000000" w:themeColor="text1"/>
        </w:rPr>
        <w:t xml:space="preserve">Name of policy </w:t>
      </w:r>
    </w:p>
    <w:p w14:paraId="3652EA31" w14:textId="3740DC69" w:rsidR="00781CF2" w:rsidRDefault="00781CF2" w:rsidP="00781CF2">
      <w:pPr>
        <w:pStyle w:val="ListParagraph"/>
        <w:numPr>
          <w:ilvl w:val="0"/>
          <w:numId w:val="11"/>
        </w:numPr>
        <w:rPr>
          <w:rFonts w:ascii="Calibri" w:hAnsi="Calibri" w:cs="Calibri"/>
          <w:color w:val="000000" w:themeColor="text1"/>
        </w:rPr>
      </w:pPr>
      <w:r>
        <w:rPr>
          <w:rFonts w:ascii="Calibri" w:hAnsi="Calibri" w:cs="Calibri"/>
          <w:color w:val="000000" w:themeColor="text1"/>
        </w:rPr>
        <w:t xml:space="preserve">Purpose of policy (explains why the policy is necessary in the Tuckshop environment) </w:t>
      </w:r>
    </w:p>
    <w:p w14:paraId="30328D03" w14:textId="620594CD" w:rsidR="00781CF2" w:rsidRDefault="00781CF2" w:rsidP="00781CF2">
      <w:pPr>
        <w:pStyle w:val="ListParagraph"/>
        <w:numPr>
          <w:ilvl w:val="0"/>
          <w:numId w:val="11"/>
        </w:numPr>
        <w:rPr>
          <w:rFonts w:ascii="Calibri" w:hAnsi="Calibri" w:cs="Calibri"/>
          <w:color w:val="000000" w:themeColor="text1"/>
        </w:rPr>
      </w:pPr>
      <w:r>
        <w:rPr>
          <w:rFonts w:ascii="Calibri" w:hAnsi="Calibri" w:cs="Calibri"/>
          <w:color w:val="000000" w:themeColor="text1"/>
        </w:rPr>
        <w:t xml:space="preserve">Scope of the policy (who the policy applies to) </w:t>
      </w:r>
    </w:p>
    <w:p w14:paraId="731FDE93" w14:textId="6571DB15" w:rsidR="00781CF2" w:rsidRDefault="00781CF2" w:rsidP="00781CF2">
      <w:pPr>
        <w:pStyle w:val="ListParagraph"/>
        <w:numPr>
          <w:ilvl w:val="0"/>
          <w:numId w:val="11"/>
        </w:numPr>
        <w:rPr>
          <w:rFonts w:ascii="Calibri" w:hAnsi="Calibri" w:cs="Calibri"/>
          <w:color w:val="000000" w:themeColor="text1"/>
        </w:rPr>
      </w:pPr>
      <w:r>
        <w:rPr>
          <w:rFonts w:ascii="Calibri" w:hAnsi="Calibri" w:cs="Calibri"/>
          <w:color w:val="000000" w:themeColor="text1"/>
        </w:rPr>
        <w:t>Definitions</w:t>
      </w:r>
    </w:p>
    <w:p w14:paraId="2BA0D458" w14:textId="4E16A8E2" w:rsidR="00781CF2" w:rsidRDefault="00781CF2" w:rsidP="00781CF2">
      <w:pPr>
        <w:pStyle w:val="ListParagraph"/>
        <w:numPr>
          <w:ilvl w:val="0"/>
          <w:numId w:val="11"/>
        </w:numPr>
        <w:rPr>
          <w:rFonts w:ascii="Calibri" w:hAnsi="Calibri" w:cs="Calibri"/>
          <w:color w:val="000000" w:themeColor="text1"/>
        </w:rPr>
      </w:pPr>
      <w:r>
        <w:rPr>
          <w:rFonts w:ascii="Calibri" w:hAnsi="Calibri" w:cs="Calibri"/>
          <w:color w:val="000000" w:themeColor="text1"/>
        </w:rPr>
        <w:t xml:space="preserve">The step-by-step process or guidelines that need to be followed </w:t>
      </w:r>
      <w:r w:rsidR="002A1C67">
        <w:rPr>
          <w:rFonts w:ascii="Calibri" w:hAnsi="Calibri" w:cs="Calibri"/>
          <w:color w:val="000000" w:themeColor="text1"/>
        </w:rPr>
        <w:t>to</w:t>
      </w:r>
      <w:r>
        <w:rPr>
          <w:rFonts w:ascii="Calibri" w:hAnsi="Calibri" w:cs="Calibri"/>
          <w:color w:val="000000" w:themeColor="text1"/>
        </w:rPr>
        <w:t xml:space="preserve"> comply with the policy. </w:t>
      </w:r>
    </w:p>
    <w:p w14:paraId="3FDFC3B8" w14:textId="2B99D7FA" w:rsidR="00781CF2" w:rsidRDefault="00781CF2" w:rsidP="00781CF2">
      <w:pPr>
        <w:pStyle w:val="ListParagraph"/>
        <w:numPr>
          <w:ilvl w:val="0"/>
          <w:numId w:val="11"/>
        </w:numPr>
        <w:rPr>
          <w:rFonts w:ascii="Calibri" w:hAnsi="Calibri" w:cs="Calibri"/>
          <w:color w:val="000000" w:themeColor="text1"/>
        </w:rPr>
      </w:pPr>
      <w:r>
        <w:rPr>
          <w:rFonts w:ascii="Calibri" w:hAnsi="Calibri" w:cs="Calibri"/>
          <w:color w:val="000000" w:themeColor="text1"/>
        </w:rPr>
        <w:t xml:space="preserve">Related procedures, policies and resources. </w:t>
      </w:r>
    </w:p>
    <w:p w14:paraId="2D114139" w14:textId="12DD74B1" w:rsidR="00781CF2" w:rsidRDefault="00781CF2" w:rsidP="00781CF2">
      <w:pPr>
        <w:pStyle w:val="ListParagraph"/>
        <w:numPr>
          <w:ilvl w:val="0"/>
          <w:numId w:val="11"/>
        </w:numPr>
        <w:rPr>
          <w:rFonts w:ascii="Calibri" w:hAnsi="Calibri" w:cs="Calibri"/>
          <w:color w:val="000000" w:themeColor="text1"/>
        </w:rPr>
      </w:pPr>
      <w:r>
        <w:rPr>
          <w:rFonts w:ascii="Calibri" w:hAnsi="Calibri" w:cs="Calibri"/>
          <w:color w:val="000000" w:themeColor="text1"/>
        </w:rPr>
        <w:t xml:space="preserve">Date published </w:t>
      </w:r>
    </w:p>
    <w:p w14:paraId="4C80EF0D" w14:textId="2917C69F" w:rsidR="00781CF2" w:rsidRDefault="00781CF2" w:rsidP="00781CF2">
      <w:pPr>
        <w:pStyle w:val="ListParagraph"/>
        <w:numPr>
          <w:ilvl w:val="0"/>
          <w:numId w:val="11"/>
        </w:numPr>
        <w:rPr>
          <w:rFonts w:ascii="Calibri" w:hAnsi="Calibri" w:cs="Calibri"/>
          <w:color w:val="000000" w:themeColor="text1"/>
        </w:rPr>
      </w:pPr>
      <w:r>
        <w:rPr>
          <w:rFonts w:ascii="Calibri" w:hAnsi="Calibri" w:cs="Calibri"/>
          <w:color w:val="000000" w:themeColor="text1"/>
        </w:rPr>
        <w:t xml:space="preserve">Review date </w:t>
      </w:r>
    </w:p>
    <w:p w14:paraId="05B7A390" w14:textId="06DFBA43" w:rsidR="00DF75BF" w:rsidRDefault="00781CF2" w:rsidP="00781CF2">
      <w:pPr>
        <w:pStyle w:val="ListParagraph"/>
        <w:numPr>
          <w:ilvl w:val="0"/>
          <w:numId w:val="11"/>
        </w:numPr>
        <w:rPr>
          <w:rFonts w:ascii="Calibri" w:hAnsi="Calibri" w:cs="Calibri"/>
          <w:color w:val="000000" w:themeColor="text1"/>
        </w:rPr>
      </w:pPr>
      <w:r w:rsidRPr="7754C663">
        <w:rPr>
          <w:rFonts w:ascii="Calibri" w:hAnsi="Calibri" w:cs="Calibri"/>
          <w:color w:val="000000" w:themeColor="text1"/>
        </w:rPr>
        <w:t xml:space="preserve">Who </w:t>
      </w:r>
      <w:r w:rsidR="5ED2FEC8" w:rsidRPr="7754C663">
        <w:rPr>
          <w:rFonts w:ascii="Calibri" w:hAnsi="Calibri" w:cs="Calibri"/>
          <w:color w:val="000000" w:themeColor="text1"/>
        </w:rPr>
        <w:t>a</w:t>
      </w:r>
      <w:r w:rsidRPr="7754C663">
        <w:rPr>
          <w:rFonts w:ascii="Calibri" w:hAnsi="Calibri" w:cs="Calibri"/>
          <w:color w:val="000000" w:themeColor="text1"/>
        </w:rPr>
        <w:t>uthorised the policy.</w:t>
      </w:r>
    </w:p>
    <w:p w14:paraId="41C34578" w14:textId="77777777" w:rsidR="00DF75BF" w:rsidRDefault="00DF75BF" w:rsidP="00DF75BF">
      <w:pPr>
        <w:rPr>
          <w:rFonts w:ascii="Calibri" w:hAnsi="Calibri" w:cs="Calibri"/>
          <w:color w:val="000000" w:themeColor="text1"/>
        </w:rPr>
      </w:pPr>
    </w:p>
    <w:p w14:paraId="3BCB19BC" w14:textId="0CD6015A" w:rsidR="00781CF2" w:rsidRPr="00DF75BF" w:rsidRDefault="00D33206" w:rsidP="00DF75BF">
      <w:pPr>
        <w:rPr>
          <w:rFonts w:ascii="Calibri" w:hAnsi="Calibri" w:cs="Calibri"/>
          <w:color w:val="000000" w:themeColor="text1"/>
        </w:rPr>
      </w:pPr>
      <w:r w:rsidRPr="00D33206">
        <w:rPr>
          <w:rFonts w:ascii="Calibri" w:hAnsi="Calibri" w:cs="Calibri"/>
          <w:color w:val="000000" w:themeColor="text1"/>
        </w:rPr>
        <w:t xml:space="preserve">Utilise this </w:t>
      </w:r>
      <w:hyperlink r:id="rId11" w:history="1">
        <w:r w:rsidR="00DF75BF" w:rsidRPr="00297C06">
          <w:rPr>
            <w:rStyle w:val="Hyperlink"/>
            <w:rFonts w:ascii="Calibri" w:hAnsi="Calibri" w:cs="Calibri"/>
          </w:rPr>
          <w:t>EXAMPLE</w:t>
        </w:r>
        <w:r w:rsidR="00F23405" w:rsidRPr="00297C06">
          <w:rPr>
            <w:rStyle w:val="Hyperlink"/>
            <w:rFonts w:ascii="Calibri" w:hAnsi="Calibri" w:cs="Calibri"/>
          </w:rPr>
          <w:t xml:space="preserve"> TEMPLATE</w:t>
        </w:r>
      </w:hyperlink>
      <w:r>
        <w:rPr>
          <w:rFonts w:ascii="Calibri" w:hAnsi="Calibri" w:cs="Calibri"/>
          <w:color w:val="000000" w:themeColor="text1"/>
        </w:rPr>
        <w:t xml:space="preserve"> to help create your policies for your tuckshop. </w:t>
      </w:r>
    </w:p>
    <w:p w14:paraId="17634DED" w14:textId="77777777" w:rsidR="00781CF2" w:rsidRPr="00781CF2" w:rsidRDefault="00781CF2" w:rsidP="00781CF2">
      <w:pPr>
        <w:rPr>
          <w:rFonts w:ascii="Calibri" w:hAnsi="Calibri" w:cs="Calibri"/>
          <w:color w:val="000000" w:themeColor="text1"/>
        </w:rPr>
      </w:pPr>
    </w:p>
    <w:p w14:paraId="7C2CBBA8" w14:textId="2D5A6B2C" w:rsidR="00781CF2" w:rsidRDefault="00781CF2">
      <w:pPr>
        <w:rPr>
          <w:b/>
          <w:bCs/>
          <w:color w:val="005170"/>
          <w:sz w:val="32"/>
          <w:szCs w:val="32"/>
          <w:lang w:val="en-US"/>
        </w:rPr>
      </w:pPr>
      <w:r>
        <w:rPr>
          <w:b/>
          <w:bCs/>
          <w:color w:val="005170"/>
          <w:sz w:val="32"/>
          <w:szCs w:val="32"/>
          <w:lang w:val="en-US"/>
        </w:rPr>
        <w:br w:type="page"/>
      </w:r>
    </w:p>
    <w:tbl>
      <w:tblPr>
        <w:tblStyle w:val="GridTable4-Accent5"/>
        <w:tblW w:w="0" w:type="auto"/>
        <w:tblLook w:val="04A0" w:firstRow="1" w:lastRow="0" w:firstColumn="1" w:lastColumn="0" w:noHBand="0" w:noVBand="1"/>
      </w:tblPr>
      <w:tblGrid>
        <w:gridCol w:w="3539"/>
        <w:gridCol w:w="6521"/>
        <w:gridCol w:w="3888"/>
      </w:tblGrid>
      <w:tr w:rsidR="002C344D" w14:paraId="7ABC6826" w14:textId="3C1894FF" w:rsidTr="008E6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005170"/>
          </w:tcPr>
          <w:p w14:paraId="097F8ECC" w14:textId="52E0ADF5" w:rsidR="002C344D" w:rsidRPr="00274AC6" w:rsidRDefault="002C344D" w:rsidP="002C344D">
            <w:pPr>
              <w:jc w:val="center"/>
              <w:rPr>
                <w:sz w:val="28"/>
                <w:szCs w:val="28"/>
              </w:rPr>
            </w:pPr>
            <w:r w:rsidRPr="00274AC6">
              <w:rPr>
                <w:sz w:val="28"/>
                <w:szCs w:val="28"/>
              </w:rPr>
              <w:lastRenderedPageBreak/>
              <w:t>Policy, Procedure or Guidelines</w:t>
            </w:r>
          </w:p>
        </w:tc>
        <w:tc>
          <w:tcPr>
            <w:tcW w:w="6521" w:type="dxa"/>
            <w:shd w:val="clear" w:color="auto" w:fill="005170"/>
          </w:tcPr>
          <w:p w14:paraId="7D95E699" w14:textId="0FD91135" w:rsidR="002C344D" w:rsidRPr="00274AC6" w:rsidRDefault="002C344D" w:rsidP="002C344D">
            <w:pPr>
              <w:jc w:val="center"/>
              <w:cnfStyle w:val="100000000000" w:firstRow="1" w:lastRow="0" w:firstColumn="0" w:lastColumn="0" w:oddVBand="0" w:evenVBand="0" w:oddHBand="0" w:evenHBand="0" w:firstRowFirstColumn="0" w:firstRowLastColumn="0" w:lastRowFirstColumn="0" w:lastRowLastColumn="0"/>
              <w:rPr>
                <w:sz w:val="28"/>
                <w:szCs w:val="28"/>
              </w:rPr>
            </w:pPr>
            <w:r w:rsidRPr="00274AC6">
              <w:rPr>
                <w:sz w:val="28"/>
                <w:szCs w:val="28"/>
              </w:rPr>
              <w:t xml:space="preserve">Purpose </w:t>
            </w:r>
          </w:p>
        </w:tc>
        <w:tc>
          <w:tcPr>
            <w:tcW w:w="3888" w:type="dxa"/>
            <w:shd w:val="clear" w:color="auto" w:fill="005170"/>
          </w:tcPr>
          <w:p w14:paraId="1618CD23" w14:textId="4D6A3571" w:rsidR="002C344D" w:rsidRPr="00274AC6" w:rsidRDefault="002C344D" w:rsidP="002C344D">
            <w:pPr>
              <w:jc w:val="center"/>
              <w:cnfStyle w:val="100000000000" w:firstRow="1" w:lastRow="0" w:firstColumn="0" w:lastColumn="0" w:oddVBand="0" w:evenVBand="0" w:oddHBand="0" w:evenHBand="0" w:firstRowFirstColumn="0" w:firstRowLastColumn="0" w:lastRowFirstColumn="0" w:lastRowLastColumn="0"/>
              <w:rPr>
                <w:sz w:val="28"/>
                <w:szCs w:val="28"/>
              </w:rPr>
            </w:pPr>
            <w:r w:rsidRPr="00274AC6">
              <w:rPr>
                <w:sz w:val="28"/>
                <w:szCs w:val="28"/>
              </w:rPr>
              <w:t xml:space="preserve">Accompanying Resource or Template </w:t>
            </w:r>
          </w:p>
        </w:tc>
      </w:tr>
      <w:tr w:rsidR="002C344D" w14:paraId="7D6AE329" w14:textId="50826AAA" w:rsidTr="00BB15A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539" w:type="dxa"/>
            <w:shd w:val="clear" w:color="auto" w:fill="C9DAE1"/>
          </w:tcPr>
          <w:p w14:paraId="28F481A7" w14:textId="57C32AA5" w:rsidR="002C344D" w:rsidRPr="00BB15A6" w:rsidRDefault="002C344D" w:rsidP="1A8A609B">
            <w:pPr>
              <w:rPr>
                <w:sz w:val="22"/>
                <w:szCs w:val="22"/>
              </w:rPr>
            </w:pPr>
            <w:r w:rsidRPr="00BB15A6">
              <w:rPr>
                <w:sz w:val="22"/>
                <w:szCs w:val="22"/>
                <w:lang w:val="en-US"/>
              </w:rPr>
              <w:t>Purpose of Tuckshop</w:t>
            </w:r>
          </w:p>
        </w:tc>
        <w:tc>
          <w:tcPr>
            <w:tcW w:w="6521" w:type="dxa"/>
            <w:shd w:val="clear" w:color="auto" w:fill="C9DAE1"/>
          </w:tcPr>
          <w:p w14:paraId="471EA348" w14:textId="68880423" w:rsidR="002C344D" w:rsidRPr="00D17B94" w:rsidRDefault="57A425AE" w:rsidP="1A8A609B">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1A8A609B">
              <w:rPr>
                <w:rFonts w:ascii="Calibri" w:hAnsi="Calibri" w:cs="Calibri"/>
                <w:color w:val="000000" w:themeColor="text1"/>
                <w:sz w:val="22"/>
                <w:szCs w:val="22"/>
              </w:rPr>
              <w:t xml:space="preserve">Record why your </w:t>
            </w:r>
            <w:r w:rsidR="00781CF2" w:rsidRPr="1A8A609B">
              <w:rPr>
                <w:rFonts w:ascii="Calibri" w:hAnsi="Calibri" w:cs="Calibri"/>
                <w:color w:val="000000" w:themeColor="text1"/>
                <w:sz w:val="22"/>
                <w:szCs w:val="22"/>
              </w:rPr>
              <w:t>s</w:t>
            </w:r>
            <w:r w:rsidRPr="1A8A609B">
              <w:rPr>
                <w:rFonts w:ascii="Calibri" w:hAnsi="Calibri" w:cs="Calibri"/>
                <w:color w:val="000000" w:themeColor="text1"/>
                <w:sz w:val="22"/>
                <w:szCs w:val="22"/>
              </w:rPr>
              <w:t xml:space="preserve">ervice exists. </w:t>
            </w:r>
          </w:p>
        </w:tc>
        <w:tc>
          <w:tcPr>
            <w:tcW w:w="3888" w:type="dxa"/>
            <w:shd w:val="clear" w:color="auto" w:fill="C9DAE1"/>
          </w:tcPr>
          <w:p w14:paraId="3642E961" w14:textId="77777777" w:rsidR="002C344D" w:rsidRDefault="002C344D" w:rsidP="1A8A609B">
            <w:pPr>
              <w:cnfStyle w:val="000000100000" w:firstRow="0" w:lastRow="0" w:firstColumn="0" w:lastColumn="0" w:oddVBand="0" w:evenVBand="0" w:oddHBand="1" w:evenHBand="0" w:firstRowFirstColumn="0" w:firstRowLastColumn="0" w:lastRowFirstColumn="0" w:lastRowLastColumn="0"/>
              <w:rPr>
                <w:b/>
                <w:bCs/>
                <w:sz w:val="22"/>
                <w:szCs w:val="22"/>
              </w:rPr>
            </w:pPr>
          </w:p>
        </w:tc>
      </w:tr>
      <w:tr w:rsidR="00BB360C" w14:paraId="5FD27432" w14:textId="77777777" w:rsidTr="1A8A609B">
        <w:tc>
          <w:tcPr>
            <w:cnfStyle w:val="001000000000" w:firstRow="0" w:lastRow="0" w:firstColumn="1" w:lastColumn="0" w:oddVBand="0" w:evenVBand="0" w:oddHBand="0" w:evenHBand="0" w:firstRowFirstColumn="0" w:firstRowLastColumn="0" w:lastRowFirstColumn="0" w:lastRowLastColumn="0"/>
            <w:tcW w:w="3539" w:type="dxa"/>
          </w:tcPr>
          <w:p w14:paraId="6F914226" w14:textId="08C823AB" w:rsidR="00BB360C" w:rsidRPr="00BB15A6" w:rsidRDefault="3619D2D5" w:rsidP="1A8A609B">
            <w:pPr>
              <w:rPr>
                <w:sz w:val="22"/>
                <w:szCs w:val="22"/>
              </w:rPr>
            </w:pPr>
            <w:r w:rsidRPr="00BB15A6">
              <w:rPr>
                <w:sz w:val="22"/>
                <w:szCs w:val="22"/>
              </w:rPr>
              <w:t xml:space="preserve">Food Safety Plan </w:t>
            </w:r>
          </w:p>
        </w:tc>
        <w:tc>
          <w:tcPr>
            <w:tcW w:w="6521" w:type="dxa"/>
          </w:tcPr>
          <w:p w14:paraId="0974A175" w14:textId="3F391823" w:rsidR="00C405E6" w:rsidRDefault="3619D2D5" w:rsidP="1A8A609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1A8A609B">
              <w:rPr>
                <w:rFonts w:ascii="Calibri" w:hAnsi="Calibri" w:cs="Calibri"/>
                <w:color w:val="000000" w:themeColor="text1"/>
                <w:sz w:val="22"/>
                <w:szCs w:val="22"/>
              </w:rPr>
              <w:t xml:space="preserve">Every school food service should have a </w:t>
            </w:r>
            <w:r w:rsidR="00C405E6">
              <w:rPr>
                <w:rFonts w:ascii="Calibri" w:hAnsi="Calibri" w:cs="Calibri"/>
                <w:color w:val="000000" w:themeColor="text1"/>
                <w:sz w:val="22"/>
                <w:szCs w:val="22"/>
              </w:rPr>
              <w:t>F</w:t>
            </w:r>
            <w:r w:rsidRPr="1A8A609B">
              <w:rPr>
                <w:rFonts w:ascii="Calibri" w:hAnsi="Calibri" w:cs="Calibri"/>
                <w:color w:val="000000" w:themeColor="text1"/>
                <w:sz w:val="22"/>
                <w:szCs w:val="22"/>
              </w:rPr>
              <w:t xml:space="preserve">ood </w:t>
            </w:r>
            <w:r w:rsidR="00C405E6">
              <w:rPr>
                <w:rFonts w:ascii="Calibri" w:hAnsi="Calibri" w:cs="Calibri"/>
                <w:color w:val="000000" w:themeColor="text1"/>
                <w:sz w:val="22"/>
                <w:szCs w:val="22"/>
              </w:rPr>
              <w:t>S</w:t>
            </w:r>
            <w:r w:rsidRPr="1A8A609B">
              <w:rPr>
                <w:rFonts w:ascii="Calibri" w:hAnsi="Calibri" w:cs="Calibri"/>
                <w:color w:val="000000" w:themeColor="text1"/>
                <w:sz w:val="22"/>
                <w:szCs w:val="22"/>
              </w:rPr>
              <w:t xml:space="preserve">afety </w:t>
            </w:r>
            <w:r w:rsidR="00C405E6">
              <w:rPr>
                <w:rFonts w:ascii="Calibri" w:hAnsi="Calibri" w:cs="Calibri"/>
                <w:color w:val="000000" w:themeColor="text1"/>
                <w:sz w:val="22"/>
                <w:szCs w:val="22"/>
              </w:rPr>
              <w:t>P</w:t>
            </w:r>
            <w:r w:rsidRPr="1A8A609B">
              <w:rPr>
                <w:rFonts w:ascii="Calibri" w:hAnsi="Calibri" w:cs="Calibri"/>
                <w:color w:val="000000" w:themeColor="text1"/>
                <w:sz w:val="22"/>
                <w:szCs w:val="22"/>
              </w:rPr>
              <w:t xml:space="preserve">lan. </w:t>
            </w:r>
          </w:p>
          <w:p w14:paraId="17E3AC6B" w14:textId="77777777" w:rsidR="00C405E6" w:rsidRDefault="00C405E6" w:rsidP="1A8A609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p>
          <w:p w14:paraId="67AE77C8" w14:textId="77777777" w:rsidR="00C405E6" w:rsidRDefault="3619D2D5" w:rsidP="1A8A609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1A8A609B">
              <w:rPr>
                <w:rFonts w:ascii="Calibri" w:hAnsi="Calibri" w:cs="Calibri"/>
                <w:color w:val="000000" w:themeColor="text1"/>
                <w:sz w:val="22"/>
                <w:szCs w:val="22"/>
              </w:rPr>
              <w:t xml:space="preserve">Private schools require a food </w:t>
            </w:r>
            <w:r w:rsidR="3AAF6D5E" w:rsidRPr="1A8A609B">
              <w:rPr>
                <w:rFonts w:ascii="Calibri" w:hAnsi="Calibri" w:cs="Calibri"/>
                <w:color w:val="000000" w:themeColor="text1"/>
                <w:sz w:val="22"/>
                <w:szCs w:val="22"/>
              </w:rPr>
              <w:t>licence,</w:t>
            </w:r>
            <w:r w:rsidRPr="1A8A609B">
              <w:rPr>
                <w:rFonts w:ascii="Calibri" w:hAnsi="Calibri" w:cs="Calibri"/>
                <w:color w:val="000000" w:themeColor="text1"/>
                <w:sz w:val="22"/>
                <w:szCs w:val="22"/>
              </w:rPr>
              <w:t xml:space="preserve"> and their food safety plan will need to be audited by the local Council. </w:t>
            </w:r>
          </w:p>
          <w:p w14:paraId="57064C66" w14:textId="77777777" w:rsidR="00C405E6" w:rsidRDefault="00C405E6" w:rsidP="1A8A609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p>
          <w:p w14:paraId="6E53B65B" w14:textId="3DB3D0E5" w:rsidR="00BB360C" w:rsidRDefault="3619D2D5" w:rsidP="1A8A609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1A8A609B">
              <w:rPr>
                <w:rFonts w:ascii="Calibri" w:hAnsi="Calibri" w:cs="Calibri"/>
                <w:color w:val="000000" w:themeColor="text1"/>
                <w:sz w:val="22"/>
                <w:szCs w:val="22"/>
              </w:rPr>
              <w:t xml:space="preserve">State Schools will not usually be </w:t>
            </w:r>
            <w:r w:rsidR="00AC405D" w:rsidRPr="1A8A609B">
              <w:rPr>
                <w:rFonts w:ascii="Calibri" w:hAnsi="Calibri" w:cs="Calibri"/>
                <w:color w:val="000000" w:themeColor="text1"/>
                <w:sz w:val="22"/>
                <w:szCs w:val="22"/>
              </w:rPr>
              <w:t>audited;</w:t>
            </w:r>
            <w:r w:rsidRPr="1A8A609B">
              <w:rPr>
                <w:rFonts w:ascii="Calibri" w:hAnsi="Calibri" w:cs="Calibri"/>
                <w:color w:val="000000" w:themeColor="text1"/>
                <w:sz w:val="22"/>
                <w:szCs w:val="22"/>
              </w:rPr>
              <w:t xml:space="preserve"> however</w:t>
            </w:r>
            <w:r w:rsidR="6B9F513D" w:rsidRPr="1A8A609B">
              <w:rPr>
                <w:rFonts w:ascii="Calibri" w:hAnsi="Calibri" w:cs="Calibri"/>
                <w:color w:val="000000" w:themeColor="text1"/>
                <w:sz w:val="22"/>
                <w:szCs w:val="22"/>
              </w:rPr>
              <w:t>,</w:t>
            </w:r>
            <w:r w:rsidRPr="1A8A609B">
              <w:rPr>
                <w:rFonts w:ascii="Calibri" w:hAnsi="Calibri" w:cs="Calibri"/>
                <w:color w:val="000000" w:themeColor="text1"/>
                <w:sz w:val="22"/>
                <w:szCs w:val="22"/>
              </w:rPr>
              <w:t xml:space="preserve"> it is still best practice to have a </w:t>
            </w:r>
            <w:r w:rsidR="00AF2212">
              <w:rPr>
                <w:rFonts w:ascii="Calibri" w:hAnsi="Calibri" w:cs="Calibri"/>
                <w:color w:val="000000" w:themeColor="text1"/>
                <w:sz w:val="22"/>
                <w:szCs w:val="22"/>
              </w:rPr>
              <w:t>F</w:t>
            </w:r>
            <w:r w:rsidR="00AF2212" w:rsidRPr="1A8A609B">
              <w:rPr>
                <w:rFonts w:ascii="Calibri" w:hAnsi="Calibri" w:cs="Calibri"/>
                <w:color w:val="000000" w:themeColor="text1"/>
                <w:sz w:val="22"/>
                <w:szCs w:val="22"/>
              </w:rPr>
              <w:t xml:space="preserve">ood </w:t>
            </w:r>
            <w:r w:rsidR="00AF2212">
              <w:rPr>
                <w:rFonts w:ascii="Calibri" w:hAnsi="Calibri" w:cs="Calibri"/>
                <w:color w:val="000000" w:themeColor="text1"/>
                <w:sz w:val="22"/>
                <w:szCs w:val="22"/>
              </w:rPr>
              <w:t>S</w:t>
            </w:r>
            <w:r w:rsidR="00AF2212" w:rsidRPr="1A8A609B">
              <w:rPr>
                <w:rFonts w:ascii="Calibri" w:hAnsi="Calibri" w:cs="Calibri"/>
                <w:color w:val="000000" w:themeColor="text1"/>
                <w:sz w:val="22"/>
                <w:szCs w:val="22"/>
              </w:rPr>
              <w:t xml:space="preserve">afety </w:t>
            </w:r>
            <w:r w:rsidR="00AF2212">
              <w:rPr>
                <w:rFonts w:ascii="Calibri" w:hAnsi="Calibri" w:cs="Calibri"/>
                <w:color w:val="000000" w:themeColor="text1"/>
                <w:sz w:val="22"/>
                <w:szCs w:val="22"/>
              </w:rPr>
              <w:t>P</w:t>
            </w:r>
            <w:r w:rsidR="00AF2212" w:rsidRPr="1A8A609B">
              <w:rPr>
                <w:rFonts w:ascii="Calibri" w:hAnsi="Calibri" w:cs="Calibri"/>
                <w:color w:val="000000" w:themeColor="text1"/>
                <w:sz w:val="22"/>
                <w:szCs w:val="22"/>
              </w:rPr>
              <w:t>lan</w:t>
            </w:r>
            <w:r w:rsidR="00AF2212">
              <w:rPr>
                <w:rFonts w:ascii="Calibri" w:hAnsi="Calibri" w:cs="Calibri"/>
                <w:color w:val="000000" w:themeColor="text1"/>
                <w:sz w:val="22"/>
                <w:szCs w:val="22"/>
              </w:rPr>
              <w:t xml:space="preserve"> </w:t>
            </w:r>
            <w:r w:rsidRPr="1A8A609B">
              <w:rPr>
                <w:rFonts w:ascii="Calibri" w:hAnsi="Calibri" w:cs="Calibri"/>
                <w:color w:val="000000" w:themeColor="text1"/>
                <w:sz w:val="22"/>
                <w:szCs w:val="22"/>
              </w:rPr>
              <w:t>in place.</w:t>
            </w:r>
          </w:p>
          <w:p w14:paraId="1C87BAEF" w14:textId="77777777" w:rsidR="00BB360C" w:rsidRPr="00DF75BF" w:rsidRDefault="00BB360C" w:rsidP="1A8A609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p>
          <w:p w14:paraId="1E1B140E" w14:textId="7087C8B8" w:rsidR="00BB360C" w:rsidRDefault="3619D2D5" w:rsidP="1A8A609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1A8A609B">
              <w:rPr>
                <w:rFonts w:ascii="Calibri" w:hAnsi="Calibri" w:cs="Calibri"/>
                <w:color w:val="000000" w:themeColor="text1"/>
                <w:sz w:val="22"/>
                <w:szCs w:val="22"/>
              </w:rPr>
              <w:t>A </w:t>
            </w:r>
            <w:r w:rsidR="004D67CE">
              <w:rPr>
                <w:rFonts w:ascii="Calibri" w:hAnsi="Calibri" w:cs="Calibri"/>
                <w:color w:val="000000" w:themeColor="text1"/>
                <w:sz w:val="22"/>
                <w:szCs w:val="22"/>
              </w:rPr>
              <w:t>F</w:t>
            </w:r>
            <w:r w:rsidR="004D67CE" w:rsidRPr="1A8A609B">
              <w:rPr>
                <w:rFonts w:ascii="Calibri" w:hAnsi="Calibri" w:cs="Calibri"/>
                <w:color w:val="000000" w:themeColor="text1"/>
                <w:sz w:val="22"/>
                <w:szCs w:val="22"/>
              </w:rPr>
              <w:t xml:space="preserve">ood </w:t>
            </w:r>
            <w:r w:rsidR="004D67CE">
              <w:rPr>
                <w:rFonts w:ascii="Calibri" w:hAnsi="Calibri" w:cs="Calibri"/>
                <w:color w:val="000000" w:themeColor="text1"/>
                <w:sz w:val="22"/>
                <w:szCs w:val="22"/>
              </w:rPr>
              <w:t>S</w:t>
            </w:r>
            <w:r w:rsidR="004D67CE" w:rsidRPr="1A8A609B">
              <w:rPr>
                <w:rFonts w:ascii="Calibri" w:hAnsi="Calibri" w:cs="Calibri"/>
                <w:color w:val="000000" w:themeColor="text1"/>
                <w:sz w:val="22"/>
                <w:szCs w:val="22"/>
              </w:rPr>
              <w:t xml:space="preserve">afety </w:t>
            </w:r>
            <w:r w:rsidR="004D67CE">
              <w:rPr>
                <w:rFonts w:ascii="Calibri" w:hAnsi="Calibri" w:cs="Calibri"/>
                <w:color w:val="000000" w:themeColor="text1"/>
                <w:sz w:val="22"/>
                <w:szCs w:val="22"/>
              </w:rPr>
              <w:t>P</w:t>
            </w:r>
            <w:r w:rsidR="004D67CE" w:rsidRPr="1A8A609B">
              <w:rPr>
                <w:rFonts w:ascii="Calibri" w:hAnsi="Calibri" w:cs="Calibri"/>
                <w:color w:val="000000" w:themeColor="text1"/>
                <w:sz w:val="22"/>
                <w:szCs w:val="22"/>
              </w:rPr>
              <w:t>lan</w:t>
            </w:r>
            <w:r w:rsidR="004D67CE">
              <w:rPr>
                <w:rFonts w:ascii="Calibri" w:hAnsi="Calibri" w:cs="Calibri"/>
                <w:color w:val="000000" w:themeColor="text1"/>
                <w:sz w:val="22"/>
                <w:szCs w:val="22"/>
              </w:rPr>
              <w:t xml:space="preserve"> is </w:t>
            </w:r>
            <w:r w:rsidRPr="1A8A609B">
              <w:rPr>
                <w:rFonts w:ascii="Calibri" w:hAnsi="Calibri" w:cs="Calibri"/>
                <w:color w:val="000000" w:themeColor="text1"/>
                <w:sz w:val="22"/>
                <w:szCs w:val="22"/>
              </w:rPr>
              <w:t xml:space="preserve">a comprehensive list of activities, procedures, and support programs that consider every aspect of a food business to ensure that the food produced is safe. A </w:t>
            </w:r>
            <w:r w:rsidR="00EE4C99" w:rsidRPr="1A8A609B">
              <w:rPr>
                <w:rFonts w:ascii="Calibri" w:hAnsi="Calibri" w:cs="Calibri"/>
                <w:color w:val="000000" w:themeColor="text1"/>
                <w:sz w:val="22"/>
                <w:szCs w:val="22"/>
              </w:rPr>
              <w:t xml:space="preserve">Food Safety Plan </w:t>
            </w:r>
            <w:r w:rsidRPr="1A8A609B">
              <w:rPr>
                <w:rFonts w:ascii="Calibri" w:hAnsi="Calibri" w:cs="Calibri"/>
                <w:color w:val="000000" w:themeColor="text1"/>
                <w:sz w:val="22"/>
                <w:szCs w:val="22"/>
              </w:rPr>
              <w:t xml:space="preserve">is unique to each tuckshop based on its menu, equipment, and processes. Key features of a food safety plan include: </w:t>
            </w:r>
          </w:p>
          <w:p w14:paraId="1867B168" w14:textId="77777777" w:rsidR="00BB15A6" w:rsidRDefault="00BB15A6" w:rsidP="1A8A609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p>
          <w:p w14:paraId="30C27F9D" w14:textId="5DC13A0B" w:rsidR="00BB360C" w:rsidRPr="00CE27B4" w:rsidRDefault="00AC405D" w:rsidP="1A8A609B">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b/>
                <w:bCs/>
                <w:sz w:val="22"/>
                <w:szCs w:val="22"/>
              </w:rPr>
            </w:pPr>
            <w:r>
              <w:rPr>
                <w:rFonts w:ascii="Calibri" w:hAnsi="Calibri" w:cs="Calibri"/>
                <w:color w:val="000000" w:themeColor="text1"/>
                <w:sz w:val="22"/>
                <w:szCs w:val="22"/>
              </w:rPr>
              <w:t>F</w:t>
            </w:r>
            <w:r w:rsidR="3619D2D5" w:rsidRPr="1A8A609B">
              <w:rPr>
                <w:rFonts w:ascii="Calibri" w:hAnsi="Calibri" w:cs="Calibri"/>
                <w:color w:val="000000" w:themeColor="text1"/>
                <w:sz w:val="22"/>
                <w:szCs w:val="22"/>
              </w:rPr>
              <w:t>ood safety expectations for staff</w:t>
            </w:r>
          </w:p>
          <w:p w14:paraId="30A66D06" w14:textId="22E4789F" w:rsidR="00BB360C" w:rsidRPr="00CE27B4" w:rsidRDefault="00AC405D" w:rsidP="1A8A609B">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b/>
                <w:bCs/>
                <w:sz w:val="22"/>
                <w:szCs w:val="22"/>
              </w:rPr>
            </w:pPr>
            <w:r>
              <w:rPr>
                <w:rFonts w:ascii="Calibri" w:hAnsi="Calibri" w:cs="Calibri"/>
                <w:color w:val="000000" w:themeColor="text1"/>
                <w:sz w:val="22"/>
                <w:szCs w:val="22"/>
              </w:rPr>
              <w:t>P</w:t>
            </w:r>
            <w:r w:rsidR="3619D2D5" w:rsidRPr="1A8A609B">
              <w:rPr>
                <w:rFonts w:ascii="Calibri" w:hAnsi="Calibri" w:cs="Calibri"/>
                <w:color w:val="000000" w:themeColor="text1"/>
                <w:sz w:val="22"/>
                <w:szCs w:val="22"/>
              </w:rPr>
              <w:t>rofessional development / certification requirements</w:t>
            </w:r>
          </w:p>
          <w:p w14:paraId="7BB1417D" w14:textId="7EA6EA16" w:rsidR="00BB360C" w:rsidRPr="00CE27B4" w:rsidRDefault="00AC405D" w:rsidP="1A8A609B">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b/>
                <w:bCs/>
                <w:sz w:val="22"/>
                <w:szCs w:val="22"/>
              </w:rPr>
            </w:pPr>
            <w:r>
              <w:rPr>
                <w:rFonts w:ascii="Calibri" w:hAnsi="Calibri" w:cs="Calibri"/>
                <w:color w:val="000000" w:themeColor="text1"/>
                <w:sz w:val="22"/>
                <w:szCs w:val="22"/>
              </w:rPr>
              <w:t>R</w:t>
            </w:r>
            <w:r w:rsidR="3619D2D5" w:rsidRPr="1A8A609B">
              <w:rPr>
                <w:rFonts w:ascii="Calibri" w:hAnsi="Calibri" w:cs="Calibri"/>
                <w:color w:val="000000" w:themeColor="text1"/>
                <w:sz w:val="22"/>
                <w:szCs w:val="22"/>
              </w:rPr>
              <w:t>ecording and monitoring of temperatures</w:t>
            </w:r>
          </w:p>
          <w:p w14:paraId="5A2A4F18" w14:textId="499204B6" w:rsidR="00BB360C" w:rsidRDefault="2CF4C162" w:rsidP="1A8A609B">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0"/>
                <w:szCs w:val="20"/>
              </w:rPr>
            </w:pPr>
            <w:r w:rsidRPr="1A8A609B">
              <w:rPr>
                <w:sz w:val="22"/>
                <w:szCs w:val="22"/>
              </w:rPr>
              <w:t>Receiving goods</w:t>
            </w:r>
          </w:p>
          <w:p w14:paraId="24294122" w14:textId="74827357" w:rsidR="00BB360C" w:rsidRDefault="3619D2D5" w:rsidP="1A8A609B">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0"/>
                <w:szCs w:val="20"/>
              </w:rPr>
            </w:pPr>
            <w:r w:rsidRPr="1A8A609B">
              <w:rPr>
                <w:sz w:val="22"/>
                <w:szCs w:val="22"/>
              </w:rPr>
              <w:t xml:space="preserve">Food storage </w:t>
            </w:r>
          </w:p>
          <w:p w14:paraId="5DB48107" w14:textId="1FD4CE1B" w:rsidR="00BB360C" w:rsidRDefault="3619D2D5" w:rsidP="1A8A609B">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0"/>
                <w:szCs w:val="20"/>
              </w:rPr>
            </w:pPr>
            <w:r w:rsidRPr="1A8A609B">
              <w:rPr>
                <w:sz w:val="22"/>
                <w:szCs w:val="22"/>
              </w:rPr>
              <w:t>Thawing</w:t>
            </w:r>
          </w:p>
          <w:p w14:paraId="70C6D4EA" w14:textId="646F444D" w:rsidR="00BB360C" w:rsidRPr="00CE27B4" w:rsidRDefault="3619D2D5" w:rsidP="1A8A609B">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0"/>
                <w:szCs w:val="20"/>
              </w:rPr>
            </w:pPr>
            <w:r w:rsidRPr="1A8A609B">
              <w:rPr>
                <w:sz w:val="22"/>
                <w:szCs w:val="22"/>
              </w:rPr>
              <w:t>Re</w:t>
            </w:r>
            <w:r w:rsidR="00AC405D">
              <w:rPr>
                <w:sz w:val="22"/>
                <w:szCs w:val="22"/>
              </w:rPr>
              <w:t>-</w:t>
            </w:r>
            <w:r w:rsidRPr="1A8A609B">
              <w:rPr>
                <w:sz w:val="22"/>
                <w:szCs w:val="22"/>
              </w:rPr>
              <w:t xml:space="preserve">heating and hot hold </w:t>
            </w:r>
          </w:p>
          <w:p w14:paraId="16E2FA04" w14:textId="170F4B98" w:rsidR="00BB360C" w:rsidRDefault="3619D2D5" w:rsidP="1A8A609B">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0"/>
                <w:szCs w:val="20"/>
              </w:rPr>
            </w:pPr>
            <w:r w:rsidRPr="1A8A609B">
              <w:rPr>
                <w:sz w:val="22"/>
                <w:szCs w:val="22"/>
              </w:rPr>
              <w:t xml:space="preserve">Cleaning and sanitising </w:t>
            </w:r>
          </w:p>
          <w:p w14:paraId="1C9E193D" w14:textId="3B8FB277" w:rsidR="00BB360C" w:rsidRPr="00CE27B4" w:rsidRDefault="3619D2D5" w:rsidP="1A8A609B">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0"/>
                <w:szCs w:val="20"/>
              </w:rPr>
            </w:pPr>
            <w:r w:rsidRPr="1A8A609B">
              <w:rPr>
                <w:sz w:val="22"/>
                <w:szCs w:val="22"/>
              </w:rPr>
              <w:t>Labelling of meals</w:t>
            </w:r>
          </w:p>
          <w:p w14:paraId="783AEBF5" w14:textId="4793E1B4" w:rsidR="00BB360C" w:rsidRPr="00CE27B4" w:rsidRDefault="00AC405D" w:rsidP="1A8A609B">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b/>
                <w:bCs/>
                <w:sz w:val="22"/>
                <w:szCs w:val="22"/>
              </w:rPr>
            </w:pPr>
            <w:r>
              <w:rPr>
                <w:rFonts w:ascii="Calibri" w:hAnsi="Calibri" w:cs="Calibri"/>
                <w:color w:val="000000" w:themeColor="text1"/>
                <w:sz w:val="22"/>
                <w:szCs w:val="22"/>
              </w:rPr>
              <w:t>A</w:t>
            </w:r>
            <w:r w:rsidR="3619D2D5" w:rsidRPr="1A8A609B">
              <w:rPr>
                <w:rFonts w:ascii="Calibri" w:hAnsi="Calibri" w:cs="Calibri"/>
                <w:color w:val="000000" w:themeColor="text1"/>
                <w:sz w:val="22"/>
                <w:szCs w:val="22"/>
              </w:rPr>
              <w:t>ctions to take if there is a food safety breach</w:t>
            </w:r>
            <w:r>
              <w:rPr>
                <w:rFonts w:ascii="Calibri" w:hAnsi="Calibri" w:cs="Calibri"/>
                <w:color w:val="000000" w:themeColor="text1"/>
                <w:sz w:val="22"/>
                <w:szCs w:val="22"/>
              </w:rPr>
              <w:t>.</w:t>
            </w:r>
          </w:p>
          <w:p w14:paraId="61370193" w14:textId="77777777" w:rsidR="00AC405D" w:rsidRDefault="00AC405D" w:rsidP="1A8A609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p>
          <w:p w14:paraId="32A3A195" w14:textId="70D77F49" w:rsidR="00BB360C" w:rsidRPr="00DF75BF" w:rsidRDefault="3619D2D5" w:rsidP="1A8A609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1A8A609B">
              <w:rPr>
                <w:rFonts w:ascii="Calibri" w:hAnsi="Calibri" w:cs="Calibri"/>
                <w:color w:val="000000" w:themeColor="text1"/>
                <w:sz w:val="22"/>
                <w:szCs w:val="22"/>
              </w:rPr>
              <w:t xml:space="preserve">Food </w:t>
            </w:r>
            <w:r w:rsidR="00AC405D">
              <w:rPr>
                <w:rFonts w:ascii="Calibri" w:hAnsi="Calibri" w:cs="Calibri"/>
                <w:color w:val="000000" w:themeColor="text1"/>
                <w:sz w:val="22"/>
                <w:szCs w:val="22"/>
              </w:rPr>
              <w:t>S</w:t>
            </w:r>
            <w:r w:rsidRPr="1A8A609B">
              <w:rPr>
                <w:rFonts w:ascii="Calibri" w:hAnsi="Calibri" w:cs="Calibri"/>
                <w:color w:val="000000" w:themeColor="text1"/>
                <w:sz w:val="22"/>
                <w:szCs w:val="22"/>
              </w:rPr>
              <w:t xml:space="preserve">afety </w:t>
            </w:r>
            <w:r w:rsidR="00AC405D">
              <w:rPr>
                <w:rFonts w:ascii="Calibri" w:hAnsi="Calibri" w:cs="Calibri"/>
                <w:color w:val="000000" w:themeColor="text1"/>
                <w:sz w:val="22"/>
                <w:szCs w:val="22"/>
              </w:rPr>
              <w:t>P</w:t>
            </w:r>
            <w:r w:rsidRPr="1A8A609B">
              <w:rPr>
                <w:rFonts w:ascii="Calibri" w:hAnsi="Calibri" w:cs="Calibri"/>
                <w:color w:val="000000" w:themeColor="text1"/>
                <w:sz w:val="22"/>
                <w:szCs w:val="22"/>
              </w:rPr>
              <w:t>lans may also include anaphylaxis management processes (or these may be recorded separately).</w:t>
            </w:r>
            <w:r w:rsidR="00BB15A6">
              <w:rPr>
                <w:rFonts w:ascii="Calibri" w:hAnsi="Calibri" w:cs="Calibri"/>
                <w:color w:val="000000" w:themeColor="text1"/>
                <w:sz w:val="22"/>
                <w:szCs w:val="22"/>
              </w:rPr>
              <w:br/>
            </w:r>
          </w:p>
        </w:tc>
        <w:tc>
          <w:tcPr>
            <w:tcW w:w="3888" w:type="dxa"/>
          </w:tcPr>
          <w:p w14:paraId="48E040D4" w14:textId="64D3B2EB" w:rsidR="00BB360C" w:rsidRPr="003E540D" w:rsidRDefault="003E540D" w:rsidP="1A8A609B">
            <w:pPr>
              <w:cnfStyle w:val="000000000000" w:firstRow="0" w:lastRow="0" w:firstColumn="0" w:lastColumn="0" w:oddVBand="0" w:evenVBand="0" w:oddHBand="0" w:evenHBand="0" w:firstRowFirstColumn="0" w:firstRowLastColumn="0" w:lastRowFirstColumn="0" w:lastRowLastColumn="0"/>
              <w:rPr>
                <w:rStyle w:val="Hyperlink"/>
                <w:sz w:val="22"/>
                <w:szCs w:val="22"/>
              </w:rPr>
            </w:pPr>
            <w:r w:rsidRPr="003E540D">
              <w:rPr>
                <w:rFonts w:ascii="Calibri" w:hAnsi="Calibri" w:cs="Calibri"/>
                <w:sz w:val="22"/>
                <w:szCs w:val="22"/>
              </w:rPr>
              <w:fldChar w:fldCharType="begin"/>
            </w:r>
            <w:r w:rsidRPr="003E540D">
              <w:rPr>
                <w:rFonts w:ascii="Calibri" w:hAnsi="Calibri" w:cs="Calibri"/>
                <w:sz w:val="22"/>
                <w:szCs w:val="22"/>
              </w:rPr>
              <w:instrText>HYPERLINK "https://qast.org.au/resources/food-safety-plan/"</w:instrText>
            </w:r>
            <w:r w:rsidRPr="003E540D">
              <w:rPr>
                <w:rFonts w:ascii="Calibri" w:hAnsi="Calibri" w:cs="Calibri"/>
                <w:sz w:val="22"/>
                <w:szCs w:val="22"/>
              </w:rPr>
            </w:r>
            <w:r w:rsidRPr="003E540D">
              <w:rPr>
                <w:rFonts w:ascii="Calibri" w:hAnsi="Calibri" w:cs="Calibri"/>
                <w:sz w:val="22"/>
                <w:szCs w:val="22"/>
              </w:rPr>
              <w:fldChar w:fldCharType="separate"/>
            </w:r>
            <w:r w:rsidR="3619D2D5" w:rsidRPr="003E540D">
              <w:rPr>
                <w:rStyle w:val="Hyperlink"/>
                <w:rFonts w:ascii="Calibri" w:hAnsi="Calibri" w:cs="Calibri"/>
                <w:sz w:val="22"/>
                <w:szCs w:val="22"/>
              </w:rPr>
              <w:t>Food Safety Plan</w:t>
            </w:r>
          </w:p>
          <w:p w14:paraId="5E23EC57" w14:textId="04AD7B6F" w:rsidR="00BB360C" w:rsidRDefault="003E540D" w:rsidP="1A8A609B">
            <w:pPr>
              <w:cnfStyle w:val="000000000000" w:firstRow="0" w:lastRow="0" w:firstColumn="0" w:lastColumn="0" w:oddVBand="0" w:evenVBand="0" w:oddHBand="0" w:evenHBand="0" w:firstRowFirstColumn="0" w:firstRowLastColumn="0" w:lastRowFirstColumn="0" w:lastRowLastColumn="0"/>
              <w:rPr>
                <w:sz w:val="22"/>
                <w:szCs w:val="22"/>
              </w:rPr>
            </w:pPr>
            <w:r w:rsidRPr="003E540D">
              <w:rPr>
                <w:rFonts w:ascii="Calibri" w:hAnsi="Calibri" w:cs="Calibri"/>
                <w:sz w:val="22"/>
                <w:szCs w:val="22"/>
              </w:rPr>
              <w:fldChar w:fldCharType="end"/>
            </w:r>
          </w:p>
          <w:p w14:paraId="232EB1F4" w14:textId="38F57D8C" w:rsidR="00BB360C" w:rsidRDefault="3619D2D5" w:rsidP="1A8A609B">
            <w:pPr>
              <w:cnfStyle w:val="000000000000" w:firstRow="0" w:lastRow="0" w:firstColumn="0" w:lastColumn="0" w:oddVBand="0" w:evenVBand="0" w:oddHBand="0" w:evenHBand="0" w:firstRowFirstColumn="0" w:firstRowLastColumn="0" w:lastRowFirstColumn="0" w:lastRowLastColumn="0"/>
              <w:rPr>
                <w:sz w:val="22"/>
                <w:szCs w:val="22"/>
                <w:lang w:val="en-US"/>
              </w:rPr>
            </w:pPr>
            <w:hyperlink r:id="rId12">
              <w:r w:rsidRPr="1A8A609B">
                <w:rPr>
                  <w:rStyle w:val="Hyperlink"/>
                  <w:sz w:val="22"/>
                  <w:szCs w:val="22"/>
                  <w:lang w:val="en-US"/>
                </w:rPr>
                <w:t>Food Temperature Control</w:t>
              </w:r>
            </w:hyperlink>
            <w:r w:rsidRPr="1A8A609B">
              <w:rPr>
                <w:sz w:val="22"/>
                <w:szCs w:val="22"/>
                <w:lang w:val="en-US"/>
              </w:rPr>
              <w:t xml:space="preserve"> </w:t>
            </w:r>
          </w:p>
          <w:p w14:paraId="516DAA24" w14:textId="42585219" w:rsidR="00BB360C" w:rsidRPr="002A03B9" w:rsidRDefault="3619D2D5" w:rsidP="1A8A609B">
            <w:pPr>
              <w:cnfStyle w:val="000000000000" w:firstRow="0" w:lastRow="0" w:firstColumn="0" w:lastColumn="0" w:oddVBand="0" w:evenVBand="0" w:oddHBand="0" w:evenHBand="0" w:firstRowFirstColumn="0" w:firstRowLastColumn="0" w:lastRowFirstColumn="0" w:lastRowLastColumn="0"/>
              <w:rPr>
                <w:sz w:val="22"/>
                <w:szCs w:val="22"/>
              </w:rPr>
            </w:pPr>
            <w:hyperlink r:id="rId13">
              <w:r w:rsidRPr="1A8A609B">
                <w:rPr>
                  <w:rStyle w:val="Hyperlink"/>
                  <w:sz w:val="22"/>
                  <w:szCs w:val="22"/>
                  <w:lang w:val="en-US"/>
                </w:rPr>
                <w:t>Cleaning Schedule</w:t>
              </w:r>
            </w:hyperlink>
          </w:p>
          <w:p w14:paraId="7725125F" w14:textId="0807DA27" w:rsidR="00BB360C" w:rsidRPr="002A03B9" w:rsidRDefault="3619D2D5" w:rsidP="1A8A609B">
            <w:pPr>
              <w:cnfStyle w:val="000000000000" w:firstRow="0" w:lastRow="0" w:firstColumn="0" w:lastColumn="0" w:oddVBand="0" w:evenVBand="0" w:oddHBand="0" w:evenHBand="0" w:firstRowFirstColumn="0" w:firstRowLastColumn="0" w:lastRowFirstColumn="0" w:lastRowLastColumn="0"/>
              <w:rPr>
                <w:sz w:val="22"/>
                <w:szCs w:val="22"/>
              </w:rPr>
            </w:pPr>
            <w:hyperlink r:id="rId14">
              <w:r w:rsidRPr="1A8A609B">
                <w:rPr>
                  <w:rStyle w:val="Hyperlink"/>
                  <w:sz w:val="22"/>
                  <w:szCs w:val="22"/>
                  <w:lang w:val="en-US"/>
                </w:rPr>
                <w:t xml:space="preserve">Cleaning and </w:t>
              </w:r>
              <w:proofErr w:type="spellStart"/>
              <w:r w:rsidRPr="1A8A609B">
                <w:rPr>
                  <w:rStyle w:val="Hyperlink"/>
                  <w:sz w:val="22"/>
                  <w:szCs w:val="22"/>
                  <w:lang w:val="en-US"/>
                </w:rPr>
                <w:t>Sanitising</w:t>
              </w:r>
              <w:proofErr w:type="spellEnd"/>
            </w:hyperlink>
          </w:p>
          <w:p w14:paraId="643ECAE8" w14:textId="20392BF5" w:rsidR="00BB360C" w:rsidRDefault="3619D2D5" w:rsidP="1A8A609B">
            <w:pPr>
              <w:cnfStyle w:val="000000000000" w:firstRow="0" w:lastRow="0" w:firstColumn="0" w:lastColumn="0" w:oddVBand="0" w:evenVBand="0" w:oddHBand="0" w:evenHBand="0" w:firstRowFirstColumn="0" w:firstRowLastColumn="0" w:lastRowFirstColumn="0" w:lastRowLastColumn="0"/>
              <w:rPr>
                <w:sz w:val="22"/>
                <w:szCs w:val="22"/>
              </w:rPr>
            </w:pPr>
            <w:hyperlink r:id="rId15">
              <w:r w:rsidRPr="1A8A609B">
                <w:rPr>
                  <w:rStyle w:val="Hyperlink"/>
                  <w:sz w:val="22"/>
                  <w:szCs w:val="22"/>
                  <w:lang w:val="en-US"/>
                </w:rPr>
                <w:t>Incoming Goods Checking Procedure</w:t>
              </w:r>
            </w:hyperlink>
          </w:p>
          <w:p w14:paraId="57FB24FC" w14:textId="2BFECEAA" w:rsidR="00BB360C" w:rsidRDefault="3619D2D5" w:rsidP="1A8A609B">
            <w:pPr>
              <w:cnfStyle w:val="000000000000" w:firstRow="0" w:lastRow="0" w:firstColumn="0" w:lastColumn="0" w:oddVBand="0" w:evenVBand="0" w:oddHBand="0" w:evenHBand="0" w:firstRowFirstColumn="0" w:firstRowLastColumn="0" w:lastRowFirstColumn="0" w:lastRowLastColumn="0"/>
              <w:rPr>
                <w:sz w:val="22"/>
                <w:szCs w:val="22"/>
                <w:lang w:val="en-US"/>
              </w:rPr>
            </w:pPr>
            <w:hyperlink r:id="rId16">
              <w:r w:rsidRPr="1A8A609B">
                <w:rPr>
                  <w:rStyle w:val="Hyperlink"/>
                  <w:sz w:val="22"/>
                  <w:szCs w:val="22"/>
                  <w:lang w:val="en-US"/>
                </w:rPr>
                <w:t>Personal Hygiene</w:t>
              </w:r>
            </w:hyperlink>
          </w:p>
          <w:p w14:paraId="58C6B74E" w14:textId="77777777" w:rsidR="00BB360C" w:rsidRPr="005B0B2E" w:rsidRDefault="00BB360C" w:rsidP="1A8A609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u w:val="single"/>
              </w:rPr>
            </w:pPr>
          </w:p>
          <w:p w14:paraId="4A7AB083" w14:textId="77777777" w:rsidR="00BB360C" w:rsidRDefault="00BB360C" w:rsidP="1A8A609B">
            <w:pPr>
              <w:cnfStyle w:val="000000000000" w:firstRow="0" w:lastRow="0" w:firstColumn="0" w:lastColumn="0" w:oddVBand="0" w:evenVBand="0" w:oddHBand="0" w:evenHBand="0" w:firstRowFirstColumn="0" w:firstRowLastColumn="0" w:lastRowFirstColumn="0" w:lastRowLastColumn="0"/>
              <w:rPr>
                <w:b/>
                <w:bCs/>
                <w:sz w:val="22"/>
                <w:szCs w:val="22"/>
              </w:rPr>
            </w:pPr>
          </w:p>
        </w:tc>
      </w:tr>
      <w:tr w:rsidR="00BB360C" w14:paraId="2008C08E" w14:textId="3FFFFE1D" w:rsidTr="000E1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C9DAE1"/>
          </w:tcPr>
          <w:p w14:paraId="08998C37" w14:textId="4249708F" w:rsidR="00BB360C" w:rsidRPr="00BB15A6" w:rsidRDefault="00BB360C" w:rsidP="00BB360C">
            <w:pPr>
              <w:rPr>
                <w:sz w:val="22"/>
                <w:szCs w:val="22"/>
              </w:rPr>
            </w:pPr>
            <w:r w:rsidRPr="00BB15A6">
              <w:rPr>
                <w:sz w:val="22"/>
                <w:szCs w:val="22"/>
              </w:rPr>
              <w:lastRenderedPageBreak/>
              <w:t xml:space="preserve">Establishment of </w:t>
            </w:r>
            <w:r w:rsidR="00BB15A6" w:rsidRPr="00BB15A6">
              <w:rPr>
                <w:sz w:val="22"/>
                <w:szCs w:val="22"/>
              </w:rPr>
              <w:t>a</w:t>
            </w:r>
            <w:r w:rsidRPr="00BB15A6">
              <w:rPr>
                <w:sz w:val="22"/>
                <w:szCs w:val="22"/>
              </w:rPr>
              <w:t xml:space="preserve"> sub-committee / working group </w:t>
            </w:r>
          </w:p>
        </w:tc>
        <w:tc>
          <w:tcPr>
            <w:tcW w:w="6521" w:type="dxa"/>
            <w:shd w:val="clear" w:color="auto" w:fill="C9DAE1"/>
          </w:tcPr>
          <w:p w14:paraId="6A2BC6CF" w14:textId="77777777" w:rsidR="00BB360C" w:rsidRPr="00BB15A6" w:rsidRDefault="00BB360C" w:rsidP="00BB360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BB15A6">
              <w:rPr>
                <w:rFonts w:ascii="Calibri" w:hAnsi="Calibri" w:cs="Calibri"/>
                <w:color w:val="000000" w:themeColor="text1"/>
                <w:sz w:val="22"/>
                <w:szCs w:val="22"/>
              </w:rPr>
              <w:t xml:space="preserve">A committee can assist in creating relevant policies and procedures in the daily / weekly running of the Tuckshop, assist with financial management and marketing.  </w:t>
            </w:r>
          </w:p>
          <w:p w14:paraId="65FDBAC9" w14:textId="77777777" w:rsidR="00BB360C" w:rsidRPr="00BB15A6" w:rsidRDefault="00BB360C" w:rsidP="00BB360C">
            <w:pPr>
              <w:cnfStyle w:val="000000100000" w:firstRow="0" w:lastRow="0" w:firstColumn="0" w:lastColumn="0" w:oddVBand="0" w:evenVBand="0" w:oddHBand="1" w:evenHBand="0" w:firstRowFirstColumn="0" w:firstRowLastColumn="0" w:lastRowFirstColumn="0" w:lastRowLastColumn="0"/>
              <w:rPr>
                <w:b/>
                <w:bCs/>
                <w:sz w:val="22"/>
                <w:szCs w:val="22"/>
              </w:rPr>
            </w:pPr>
          </w:p>
          <w:p w14:paraId="05A4D840" w14:textId="50323DE7" w:rsidR="00BB360C" w:rsidRPr="00BB15A6" w:rsidRDefault="00BB360C" w:rsidP="00BB360C">
            <w:pPr>
              <w:cnfStyle w:val="000000100000" w:firstRow="0" w:lastRow="0" w:firstColumn="0" w:lastColumn="0" w:oddVBand="0" w:evenVBand="0" w:oddHBand="1" w:evenHBand="0" w:firstRowFirstColumn="0" w:firstRowLastColumn="0" w:lastRowFirstColumn="0" w:lastRowLastColumn="0"/>
              <w:rPr>
                <w:sz w:val="22"/>
                <w:szCs w:val="22"/>
              </w:rPr>
            </w:pPr>
            <w:r w:rsidRPr="00BB15A6">
              <w:rPr>
                <w:sz w:val="22"/>
                <w:szCs w:val="22"/>
              </w:rPr>
              <w:t xml:space="preserve">If you establish a sub-committee you need to establish a </w:t>
            </w:r>
            <w:hyperlink r:id="rId17" w:history="1">
              <w:r w:rsidRPr="0013743F">
                <w:rPr>
                  <w:rStyle w:val="Hyperlink"/>
                  <w:i/>
                  <w:iCs/>
                  <w:sz w:val="22"/>
                  <w:szCs w:val="22"/>
                </w:rPr>
                <w:t>Terms of Reference</w:t>
              </w:r>
            </w:hyperlink>
            <w:r w:rsidRPr="00BB15A6">
              <w:rPr>
                <w:sz w:val="22"/>
                <w:szCs w:val="22"/>
              </w:rPr>
              <w:t xml:space="preserve"> that outlines their role, their tasks, when they shall meet</w:t>
            </w:r>
            <w:r w:rsidR="00837356">
              <w:rPr>
                <w:sz w:val="22"/>
                <w:szCs w:val="22"/>
              </w:rPr>
              <w:t>,</w:t>
            </w:r>
            <w:r w:rsidRPr="00BB15A6">
              <w:rPr>
                <w:sz w:val="22"/>
                <w:szCs w:val="22"/>
              </w:rPr>
              <w:t xml:space="preserve"> and how information will be reported back to the P&amp;C</w:t>
            </w:r>
            <w:r w:rsidR="00837356">
              <w:rPr>
                <w:sz w:val="22"/>
                <w:szCs w:val="22"/>
              </w:rPr>
              <w:t>/P&amp;F</w:t>
            </w:r>
            <w:r w:rsidRPr="00BB15A6">
              <w:rPr>
                <w:sz w:val="22"/>
                <w:szCs w:val="22"/>
              </w:rPr>
              <w:t xml:space="preserve"> or school management. </w:t>
            </w:r>
          </w:p>
        </w:tc>
        <w:tc>
          <w:tcPr>
            <w:tcW w:w="3888" w:type="dxa"/>
            <w:shd w:val="clear" w:color="auto" w:fill="C9DAE1"/>
          </w:tcPr>
          <w:p w14:paraId="5AC46A23" w14:textId="790A113C" w:rsidR="00BB360C" w:rsidRPr="0013743F" w:rsidRDefault="0013743F" w:rsidP="00BB360C">
            <w:pPr>
              <w:cnfStyle w:val="000000100000" w:firstRow="0" w:lastRow="0" w:firstColumn="0" w:lastColumn="0" w:oddVBand="0" w:evenVBand="0" w:oddHBand="1" w:evenHBand="0" w:firstRowFirstColumn="0" w:firstRowLastColumn="0" w:lastRowFirstColumn="0" w:lastRowLastColumn="0"/>
              <w:rPr>
                <w:sz w:val="22"/>
                <w:szCs w:val="22"/>
              </w:rPr>
            </w:pPr>
            <w:hyperlink r:id="rId18" w:history="1">
              <w:r w:rsidRPr="0013743F">
                <w:rPr>
                  <w:rStyle w:val="Hyperlink"/>
                  <w:sz w:val="22"/>
                  <w:szCs w:val="22"/>
                </w:rPr>
                <w:t>Establishing a Tuckshop Subcommittee</w:t>
              </w:r>
            </w:hyperlink>
          </w:p>
        </w:tc>
      </w:tr>
      <w:tr w:rsidR="00BB360C" w14:paraId="2623435B" w14:textId="3C28A51F" w:rsidTr="1A8A609B">
        <w:tc>
          <w:tcPr>
            <w:cnfStyle w:val="001000000000" w:firstRow="0" w:lastRow="0" w:firstColumn="1" w:lastColumn="0" w:oddVBand="0" w:evenVBand="0" w:oddHBand="0" w:evenHBand="0" w:firstRowFirstColumn="0" w:firstRowLastColumn="0" w:lastRowFirstColumn="0" w:lastRowLastColumn="0"/>
            <w:tcW w:w="3539" w:type="dxa"/>
          </w:tcPr>
          <w:p w14:paraId="0ACFCEFF" w14:textId="3F6E3989" w:rsidR="00BB360C" w:rsidRPr="00BB15A6" w:rsidRDefault="00BB360C" w:rsidP="00BB360C">
            <w:pPr>
              <w:rPr>
                <w:sz w:val="22"/>
                <w:szCs w:val="22"/>
              </w:rPr>
            </w:pPr>
            <w:r w:rsidRPr="00BB15A6">
              <w:rPr>
                <w:sz w:val="22"/>
                <w:szCs w:val="22"/>
              </w:rPr>
              <w:t xml:space="preserve">Staff Position Descriptions </w:t>
            </w:r>
          </w:p>
        </w:tc>
        <w:tc>
          <w:tcPr>
            <w:tcW w:w="6521" w:type="dxa"/>
          </w:tcPr>
          <w:p w14:paraId="65D38908" w14:textId="52DB3815" w:rsidR="00BB360C" w:rsidRPr="00BB15A6" w:rsidRDefault="00BB360C" w:rsidP="00BB360C">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sz w:val="22"/>
                <w:szCs w:val="22"/>
              </w:rPr>
            </w:pPr>
            <w:r w:rsidRPr="00BB15A6">
              <w:rPr>
                <w:rFonts w:ascii="Calibri" w:hAnsi="Calibri" w:cs="Calibri"/>
                <w:color w:val="000000" w:themeColor="text1"/>
                <w:sz w:val="22"/>
                <w:szCs w:val="22"/>
              </w:rPr>
              <w:t xml:space="preserve">Ensure position descriptions are relevant to the school, Tuckshop, the position, and that they include who staff report to.  </w:t>
            </w:r>
          </w:p>
          <w:p w14:paraId="7F3CEFDD" w14:textId="77777777" w:rsidR="00BB360C" w:rsidRPr="00BB15A6" w:rsidRDefault="00BB360C" w:rsidP="00BB360C">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sz w:val="22"/>
                <w:szCs w:val="22"/>
              </w:rPr>
            </w:pPr>
          </w:p>
          <w:p w14:paraId="6144C415" w14:textId="45A717A1" w:rsidR="00BB360C" w:rsidRPr="00BB15A6" w:rsidRDefault="00BB360C" w:rsidP="00BB360C">
            <w:pPr>
              <w:cnfStyle w:val="000000000000" w:firstRow="0" w:lastRow="0" w:firstColumn="0" w:lastColumn="0" w:oddVBand="0" w:evenVBand="0" w:oddHBand="0" w:evenHBand="0" w:firstRowFirstColumn="0" w:firstRowLastColumn="0" w:lastRowFirstColumn="0" w:lastRowLastColumn="0"/>
              <w:rPr>
                <w:sz w:val="22"/>
                <w:szCs w:val="22"/>
              </w:rPr>
            </w:pPr>
            <w:r w:rsidRPr="00BB15A6">
              <w:rPr>
                <w:rFonts w:ascii="Calibri" w:hAnsi="Calibri" w:cs="Calibri"/>
                <w:color w:val="000000" w:themeColor="text1"/>
                <w:sz w:val="22"/>
                <w:szCs w:val="22"/>
              </w:rPr>
              <w:t xml:space="preserve">Position descriptions need to include role and tasks, expectations, hours of work, training and development, and how performance will be managed if staff are not meeting these expectations. </w:t>
            </w:r>
          </w:p>
        </w:tc>
        <w:tc>
          <w:tcPr>
            <w:tcW w:w="3888" w:type="dxa"/>
          </w:tcPr>
          <w:p w14:paraId="685E939F" w14:textId="77777777" w:rsidR="00BB360C" w:rsidRPr="00BB15A6" w:rsidRDefault="00BB360C" w:rsidP="00BB360C">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hyperlink r:id="rId19">
              <w:r w:rsidRPr="00BB15A6">
                <w:rPr>
                  <w:rStyle w:val="Hyperlink"/>
                  <w:rFonts w:ascii="Calibri" w:hAnsi="Calibri" w:cs="Calibri"/>
                  <w:sz w:val="22"/>
                  <w:szCs w:val="22"/>
                </w:rPr>
                <w:t>Staff Recruitment</w:t>
              </w:r>
            </w:hyperlink>
          </w:p>
          <w:p w14:paraId="0F521F18" w14:textId="77777777" w:rsidR="00BB360C" w:rsidRPr="00BB15A6" w:rsidRDefault="00BB360C" w:rsidP="00BB360C">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hyperlink r:id="rId20">
              <w:r w:rsidRPr="00BB15A6">
                <w:rPr>
                  <w:rStyle w:val="Hyperlink"/>
                  <w:rFonts w:ascii="Calibri" w:hAnsi="Calibri" w:cs="Calibri"/>
                  <w:sz w:val="22"/>
                  <w:szCs w:val="22"/>
                </w:rPr>
                <w:t>Employment</w:t>
              </w:r>
            </w:hyperlink>
          </w:p>
          <w:p w14:paraId="7E535905" w14:textId="6CD84B29" w:rsidR="00BB360C" w:rsidRPr="00BB15A6" w:rsidRDefault="00BB360C" w:rsidP="00BB360C">
            <w:pPr>
              <w:cnfStyle w:val="000000000000" w:firstRow="0" w:lastRow="0" w:firstColumn="0" w:lastColumn="0" w:oddVBand="0" w:evenVBand="0" w:oddHBand="0" w:evenHBand="0" w:firstRowFirstColumn="0" w:firstRowLastColumn="0" w:lastRowFirstColumn="0" w:lastRowLastColumn="0"/>
              <w:rPr>
                <w:b/>
                <w:bCs/>
                <w:sz w:val="22"/>
                <w:szCs w:val="22"/>
              </w:rPr>
            </w:pPr>
            <w:hyperlink r:id="rId21" w:history="1">
              <w:r w:rsidRPr="00BB15A6">
                <w:rPr>
                  <w:rStyle w:val="Hyperlink"/>
                  <w:sz w:val="22"/>
                  <w:szCs w:val="22"/>
                  <w:lang w:val="en-US"/>
                </w:rPr>
                <w:t>Award</w:t>
              </w:r>
            </w:hyperlink>
          </w:p>
        </w:tc>
      </w:tr>
      <w:tr w:rsidR="00BB360C" w14:paraId="5C2D67EE" w14:textId="5E8B0EF3" w:rsidTr="000E1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C9DAE1"/>
          </w:tcPr>
          <w:p w14:paraId="31DBB8DA" w14:textId="64557ECE" w:rsidR="00BB360C" w:rsidRPr="00BB15A6" w:rsidRDefault="00BB360C" w:rsidP="00BB360C">
            <w:pPr>
              <w:rPr>
                <w:sz w:val="22"/>
                <w:szCs w:val="22"/>
              </w:rPr>
            </w:pPr>
            <w:r w:rsidRPr="00BB15A6">
              <w:rPr>
                <w:sz w:val="22"/>
                <w:szCs w:val="22"/>
              </w:rPr>
              <w:t xml:space="preserve">Dress Code </w:t>
            </w:r>
          </w:p>
        </w:tc>
        <w:tc>
          <w:tcPr>
            <w:tcW w:w="6521" w:type="dxa"/>
            <w:shd w:val="clear" w:color="auto" w:fill="C9DAE1"/>
          </w:tcPr>
          <w:p w14:paraId="554F3EEA" w14:textId="1ED455A6" w:rsidR="00BB360C" w:rsidRPr="00BB15A6" w:rsidRDefault="00BB360C" w:rsidP="00BB360C">
            <w:pPr>
              <w:cnfStyle w:val="000000100000" w:firstRow="0" w:lastRow="0" w:firstColumn="0" w:lastColumn="0" w:oddVBand="0" w:evenVBand="0" w:oddHBand="1" w:evenHBand="0" w:firstRowFirstColumn="0" w:firstRowLastColumn="0" w:lastRowFirstColumn="0" w:lastRowLastColumn="0"/>
              <w:rPr>
                <w:b/>
                <w:bCs/>
                <w:sz w:val="22"/>
                <w:szCs w:val="22"/>
              </w:rPr>
            </w:pPr>
            <w:r w:rsidRPr="00BB15A6">
              <w:rPr>
                <w:rFonts w:ascii="Calibri" w:hAnsi="Calibri" w:cs="Calibri"/>
                <w:color w:val="000000" w:themeColor="text1"/>
                <w:sz w:val="22"/>
                <w:szCs w:val="22"/>
              </w:rPr>
              <w:t xml:space="preserve">Ensure staff / volunteers wear covered in shoes when working in the Tuckshop, hair is pulled back, and aprons are worn. Uniforms / aprons allow staff to be recognised within the school community while also encouraging safe food handling practice. </w:t>
            </w:r>
          </w:p>
        </w:tc>
        <w:tc>
          <w:tcPr>
            <w:tcW w:w="3888" w:type="dxa"/>
            <w:shd w:val="clear" w:color="auto" w:fill="C9DAE1"/>
          </w:tcPr>
          <w:p w14:paraId="43EBCF28" w14:textId="77777777" w:rsidR="00BB360C" w:rsidRPr="00BB15A6" w:rsidRDefault="00BB360C" w:rsidP="00BB360C">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hyperlink r:id="rId22">
              <w:r w:rsidRPr="00BB15A6">
                <w:rPr>
                  <w:rStyle w:val="Hyperlink"/>
                  <w:rFonts w:ascii="Calibri" w:hAnsi="Calibri" w:cs="Calibri"/>
                  <w:sz w:val="22"/>
                  <w:szCs w:val="22"/>
                </w:rPr>
                <w:t>Dress Code Policy</w:t>
              </w:r>
            </w:hyperlink>
          </w:p>
          <w:p w14:paraId="17C95D1E" w14:textId="77777777" w:rsidR="00BB360C" w:rsidRPr="00BB15A6" w:rsidRDefault="00BB360C" w:rsidP="00BB360C">
            <w:pPr>
              <w:cnfStyle w:val="000000100000" w:firstRow="0" w:lastRow="0" w:firstColumn="0" w:lastColumn="0" w:oddVBand="0" w:evenVBand="0" w:oddHBand="1" w:evenHBand="0" w:firstRowFirstColumn="0" w:firstRowLastColumn="0" w:lastRowFirstColumn="0" w:lastRowLastColumn="0"/>
              <w:rPr>
                <w:b/>
                <w:bCs/>
                <w:sz w:val="22"/>
                <w:szCs w:val="22"/>
              </w:rPr>
            </w:pPr>
          </w:p>
        </w:tc>
      </w:tr>
      <w:tr w:rsidR="00BB360C" w14:paraId="499BAFB5" w14:textId="2305FD66" w:rsidTr="1A8A609B">
        <w:tc>
          <w:tcPr>
            <w:cnfStyle w:val="001000000000" w:firstRow="0" w:lastRow="0" w:firstColumn="1" w:lastColumn="0" w:oddVBand="0" w:evenVBand="0" w:oddHBand="0" w:evenHBand="0" w:firstRowFirstColumn="0" w:firstRowLastColumn="0" w:lastRowFirstColumn="0" w:lastRowLastColumn="0"/>
            <w:tcW w:w="3539" w:type="dxa"/>
          </w:tcPr>
          <w:p w14:paraId="54F8F5E5" w14:textId="450EA29B" w:rsidR="00BB360C" w:rsidRPr="00BB15A6" w:rsidRDefault="00BB360C" w:rsidP="00BB360C">
            <w:pPr>
              <w:rPr>
                <w:sz w:val="22"/>
                <w:szCs w:val="22"/>
              </w:rPr>
            </w:pPr>
            <w:r w:rsidRPr="00BB15A6">
              <w:rPr>
                <w:sz w:val="22"/>
                <w:szCs w:val="22"/>
              </w:rPr>
              <w:t xml:space="preserve">Students in the Tuckshop </w:t>
            </w:r>
          </w:p>
        </w:tc>
        <w:tc>
          <w:tcPr>
            <w:tcW w:w="6521" w:type="dxa"/>
          </w:tcPr>
          <w:p w14:paraId="6DFE2343" w14:textId="38ECB570" w:rsidR="00BB360C" w:rsidRPr="00BB15A6" w:rsidRDefault="00BB360C" w:rsidP="00BB360C">
            <w:pPr>
              <w:cnfStyle w:val="000000000000" w:firstRow="0" w:lastRow="0" w:firstColumn="0" w:lastColumn="0" w:oddVBand="0" w:evenVBand="0" w:oddHBand="0" w:evenHBand="0" w:firstRowFirstColumn="0" w:firstRowLastColumn="0" w:lastRowFirstColumn="0" w:lastRowLastColumn="0"/>
              <w:rPr>
                <w:b/>
                <w:bCs/>
                <w:sz w:val="22"/>
                <w:szCs w:val="22"/>
              </w:rPr>
            </w:pPr>
            <w:r w:rsidRPr="00BB15A6">
              <w:rPr>
                <w:rFonts w:ascii="Calibri" w:hAnsi="Calibri" w:cs="Calibri"/>
                <w:color w:val="000000" w:themeColor="text1"/>
                <w:sz w:val="22"/>
                <w:szCs w:val="22"/>
              </w:rPr>
              <w:t xml:space="preserve">Some students may be willing to assist with Tuckshop service times and restocking. This is a skill that can enhance their employability outside of school (volunteering, customer service, adaptability, communication skills etc.).  </w:t>
            </w:r>
          </w:p>
        </w:tc>
        <w:tc>
          <w:tcPr>
            <w:tcW w:w="3888" w:type="dxa"/>
          </w:tcPr>
          <w:p w14:paraId="3538DC94" w14:textId="77777777" w:rsidR="00BB360C" w:rsidRPr="00BB15A6" w:rsidRDefault="00BB360C" w:rsidP="00BB360C">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u w:val="single"/>
              </w:rPr>
            </w:pPr>
            <w:hyperlink r:id="rId23">
              <w:r w:rsidRPr="00BB15A6">
                <w:rPr>
                  <w:rStyle w:val="Hyperlink"/>
                  <w:rFonts w:ascii="Calibri" w:hAnsi="Calibri" w:cs="Calibri"/>
                  <w:sz w:val="22"/>
                  <w:szCs w:val="22"/>
                </w:rPr>
                <w:t>Children in the tuckshop</w:t>
              </w:r>
            </w:hyperlink>
          </w:p>
          <w:p w14:paraId="37D7000E" w14:textId="6172E9CA" w:rsidR="00BB360C" w:rsidRPr="00BB15A6" w:rsidRDefault="00BB360C" w:rsidP="00BB360C">
            <w:pPr>
              <w:cnfStyle w:val="000000000000" w:firstRow="0" w:lastRow="0" w:firstColumn="0" w:lastColumn="0" w:oddVBand="0" w:evenVBand="0" w:oddHBand="0" w:evenHBand="0" w:firstRowFirstColumn="0" w:firstRowLastColumn="0" w:lastRowFirstColumn="0" w:lastRowLastColumn="0"/>
              <w:rPr>
                <w:b/>
                <w:bCs/>
                <w:sz w:val="22"/>
                <w:szCs w:val="22"/>
              </w:rPr>
            </w:pPr>
            <w:hyperlink r:id="rId24">
              <w:r w:rsidRPr="00BB15A6">
                <w:rPr>
                  <w:rStyle w:val="Hyperlink"/>
                  <w:rFonts w:ascii="Calibri" w:hAnsi="Calibri" w:cs="Calibri"/>
                  <w:sz w:val="22"/>
                  <w:szCs w:val="22"/>
                </w:rPr>
                <w:t>Student Volunteers</w:t>
              </w:r>
            </w:hyperlink>
          </w:p>
        </w:tc>
      </w:tr>
      <w:tr w:rsidR="00BB360C" w14:paraId="22CA43C9" w14:textId="77777777" w:rsidTr="000E1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C9DAE1"/>
          </w:tcPr>
          <w:p w14:paraId="54B813DA" w14:textId="3BA5C73A" w:rsidR="00BB360C" w:rsidRPr="00BB15A6" w:rsidRDefault="00BB360C" w:rsidP="00BB360C">
            <w:pPr>
              <w:rPr>
                <w:sz w:val="22"/>
                <w:szCs w:val="22"/>
              </w:rPr>
            </w:pPr>
            <w:r w:rsidRPr="00BB15A6">
              <w:rPr>
                <w:sz w:val="22"/>
                <w:szCs w:val="22"/>
              </w:rPr>
              <w:t xml:space="preserve">Volunteering Policy </w:t>
            </w:r>
          </w:p>
        </w:tc>
        <w:tc>
          <w:tcPr>
            <w:tcW w:w="6521" w:type="dxa"/>
            <w:shd w:val="clear" w:color="auto" w:fill="C9DAE1"/>
          </w:tcPr>
          <w:p w14:paraId="625846EA" w14:textId="77777777" w:rsidR="00BB360C" w:rsidRPr="00BB15A6" w:rsidRDefault="00BB360C" w:rsidP="004C5393">
            <w:pPr>
              <w:tabs>
                <w:tab w:val="left" w:pos="3240"/>
              </w:tabs>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BB15A6">
              <w:rPr>
                <w:rFonts w:ascii="Calibri" w:hAnsi="Calibri" w:cs="Calibri"/>
                <w:color w:val="000000" w:themeColor="text1"/>
                <w:sz w:val="22"/>
                <w:szCs w:val="22"/>
              </w:rPr>
              <w:t xml:space="preserve">Prepare for volunteers by creating a volunteer checklist (things to show them on their first day) and expectations of working in the Tuckshop: Blue Card requirements, food safety requirements, allergy management, and a confidentiality agreement. </w:t>
            </w:r>
          </w:p>
          <w:p w14:paraId="36C11DD2" w14:textId="77777777" w:rsidR="00BB360C" w:rsidRPr="00BB15A6" w:rsidRDefault="00BB360C" w:rsidP="004C5393">
            <w:pPr>
              <w:tabs>
                <w:tab w:val="left" w:pos="3240"/>
              </w:tabs>
              <w:cnfStyle w:val="000000100000" w:firstRow="0" w:lastRow="0" w:firstColumn="0" w:lastColumn="0" w:oddVBand="0" w:evenVBand="0" w:oddHBand="1" w:evenHBand="0" w:firstRowFirstColumn="0" w:firstRowLastColumn="0" w:lastRowFirstColumn="0" w:lastRowLastColumn="0"/>
              <w:rPr>
                <w:b/>
                <w:bCs/>
                <w:sz w:val="22"/>
                <w:szCs w:val="22"/>
              </w:rPr>
            </w:pPr>
          </w:p>
          <w:p w14:paraId="34DE6A16" w14:textId="29A1E03A" w:rsidR="00BB360C" w:rsidRPr="00BB15A6" w:rsidRDefault="00BB360C" w:rsidP="004C5393">
            <w:pPr>
              <w:tabs>
                <w:tab w:val="left" w:pos="3240"/>
              </w:tabs>
              <w:cnfStyle w:val="000000100000" w:firstRow="0" w:lastRow="0" w:firstColumn="0" w:lastColumn="0" w:oddVBand="0" w:evenVBand="0" w:oddHBand="1" w:evenHBand="0" w:firstRowFirstColumn="0" w:firstRowLastColumn="0" w:lastRowFirstColumn="0" w:lastRowLastColumn="0"/>
              <w:rPr>
                <w:b/>
                <w:bCs/>
                <w:sz w:val="22"/>
                <w:szCs w:val="22"/>
              </w:rPr>
            </w:pPr>
            <w:r w:rsidRPr="00BB15A6">
              <w:rPr>
                <w:rFonts w:ascii="Calibri" w:hAnsi="Calibri" w:cs="Calibri"/>
                <w:color w:val="000000" w:themeColor="text1"/>
                <w:sz w:val="22"/>
                <w:szCs w:val="22"/>
              </w:rPr>
              <w:t>It is important to keep a list of volunteers and the hours in which they work. This may be called upon if a food safety issue arises but also as a record of who has volunteered over the course of the year. It is important to acknowledge this.</w:t>
            </w:r>
          </w:p>
        </w:tc>
        <w:tc>
          <w:tcPr>
            <w:tcW w:w="3888" w:type="dxa"/>
            <w:shd w:val="clear" w:color="auto" w:fill="C9DAE1"/>
          </w:tcPr>
          <w:p w14:paraId="077837BB" w14:textId="77777777" w:rsidR="00BB360C" w:rsidRDefault="00BB360C" w:rsidP="00BB360C">
            <w:pPr>
              <w:jc w:val="both"/>
              <w:cnfStyle w:val="000000100000" w:firstRow="0" w:lastRow="0" w:firstColumn="0" w:lastColumn="0" w:oddVBand="0" w:evenVBand="0" w:oddHBand="1" w:evenHBand="0" w:firstRowFirstColumn="0" w:firstRowLastColumn="0" w:lastRowFirstColumn="0" w:lastRowLastColumn="0"/>
              <w:rPr>
                <w:sz w:val="22"/>
                <w:szCs w:val="22"/>
              </w:rPr>
            </w:pPr>
            <w:hyperlink r:id="rId25">
              <w:r w:rsidRPr="00BB15A6">
                <w:rPr>
                  <w:rStyle w:val="Hyperlink"/>
                  <w:rFonts w:ascii="Calibri" w:eastAsia="Calibri" w:hAnsi="Calibri" w:cs="Calibri"/>
                  <w:sz w:val="22"/>
                  <w:szCs w:val="22"/>
                </w:rPr>
                <w:t>Volunteer Training and Orientation</w:t>
              </w:r>
            </w:hyperlink>
          </w:p>
          <w:p w14:paraId="5398AA4E" w14:textId="6ADE6CF5" w:rsidR="00CB2215" w:rsidRPr="00BB15A6" w:rsidRDefault="00CB2215" w:rsidP="00BB360C">
            <w:pPr>
              <w:jc w:val="both"/>
              <w:cnfStyle w:val="000000100000" w:firstRow="0" w:lastRow="0" w:firstColumn="0" w:lastColumn="0" w:oddVBand="0" w:evenVBand="0" w:oddHBand="1" w:evenHBand="0" w:firstRowFirstColumn="0" w:firstRowLastColumn="0" w:lastRowFirstColumn="0" w:lastRowLastColumn="0"/>
              <w:rPr>
                <w:sz w:val="22"/>
                <w:szCs w:val="22"/>
              </w:rPr>
            </w:pPr>
            <w:hyperlink r:id="rId26" w:history="1">
              <w:r w:rsidRPr="00CB2215">
                <w:rPr>
                  <w:rStyle w:val="Hyperlink"/>
                  <w:sz w:val="22"/>
                  <w:szCs w:val="22"/>
                </w:rPr>
                <w:t>Volunteer Management Course</w:t>
              </w:r>
            </w:hyperlink>
          </w:p>
        </w:tc>
      </w:tr>
      <w:tr w:rsidR="00BB360C" w14:paraId="28275927" w14:textId="77777777" w:rsidTr="1A8A609B">
        <w:tc>
          <w:tcPr>
            <w:cnfStyle w:val="001000000000" w:firstRow="0" w:lastRow="0" w:firstColumn="1" w:lastColumn="0" w:oddVBand="0" w:evenVBand="0" w:oddHBand="0" w:evenHBand="0" w:firstRowFirstColumn="0" w:firstRowLastColumn="0" w:lastRowFirstColumn="0" w:lastRowLastColumn="0"/>
            <w:tcW w:w="3539" w:type="dxa"/>
          </w:tcPr>
          <w:p w14:paraId="226BB6ED" w14:textId="478BFE03" w:rsidR="00BB360C" w:rsidRPr="005F253A" w:rsidRDefault="00BB360C" w:rsidP="00BB360C">
            <w:pPr>
              <w:rPr>
                <w:sz w:val="22"/>
                <w:szCs w:val="22"/>
              </w:rPr>
            </w:pPr>
            <w:r w:rsidRPr="005F253A">
              <w:rPr>
                <w:sz w:val="22"/>
                <w:szCs w:val="22"/>
              </w:rPr>
              <w:lastRenderedPageBreak/>
              <w:t xml:space="preserve">Order cut off time </w:t>
            </w:r>
          </w:p>
        </w:tc>
        <w:tc>
          <w:tcPr>
            <w:tcW w:w="6521" w:type="dxa"/>
          </w:tcPr>
          <w:p w14:paraId="65064DE0" w14:textId="77777777" w:rsidR="00BB360C" w:rsidRPr="005F253A" w:rsidRDefault="00BB360C" w:rsidP="00BB360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5F253A">
              <w:rPr>
                <w:rFonts w:ascii="Calibri" w:hAnsi="Calibri" w:cs="Calibri"/>
                <w:color w:val="000000" w:themeColor="text1"/>
                <w:sz w:val="22"/>
                <w:szCs w:val="22"/>
              </w:rPr>
              <w:t xml:space="preserve">The cut off time for online ordering needs to allow enough time for food preparation prior to first break. Having a policy takes the ‘personal’ out of orders. </w:t>
            </w:r>
          </w:p>
          <w:p w14:paraId="4C6B4EF6" w14:textId="77777777" w:rsidR="00BB360C" w:rsidRPr="005F253A" w:rsidRDefault="00BB360C" w:rsidP="00BB360C">
            <w:pPr>
              <w:cnfStyle w:val="000000000000" w:firstRow="0" w:lastRow="0" w:firstColumn="0" w:lastColumn="0" w:oddVBand="0" w:evenVBand="0" w:oddHBand="0" w:evenHBand="0" w:firstRowFirstColumn="0" w:firstRowLastColumn="0" w:lastRowFirstColumn="0" w:lastRowLastColumn="0"/>
              <w:rPr>
                <w:b/>
                <w:bCs/>
                <w:sz w:val="22"/>
                <w:szCs w:val="22"/>
              </w:rPr>
            </w:pPr>
          </w:p>
          <w:p w14:paraId="19557067" w14:textId="6BB03E52" w:rsidR="00BB360C" w:rsidRPr="005F253A" w:rsidRDefault="00BB360C" w:rsidP="00BB360C">
            <w:pPr>
              <w:cnfStyle w:val="000000000000" w:firstRow="0" w:lastRow="0" w:firstColumn="0" w:lastColumn="0" w:oddVBand="0" w:evenVBand="0" w:oddHBand="0" w:evenHBand="0" w:firstRowFirstColumn="0" w:firstRowLastColumn="0" w:lastRowFirstColumn="0" w:lastRowLastColumn="0"/>
              <w:rPr>
                <w:sz w:val="22"/>
                <w:szCs w:val="22"/>
              </w:rPr>
            </w:pPr>
            <w:r w:rsidRPr="005F253A">
              <w:rPr>
                <w:sz w:val="22"/>
                <w:szCs w:val="22"/>
              </w:rPr>
              <w:t xml:space="preserve">If phone orders are taken, a policy can stipulate how these are to be paid for. </w:t>
            </w:r>
          </w:p>
        </w:tc>
        <w:tc>
          <w:tcPr>
            <w:tcW w:w="3888" w:type="dxa"/>
          </w:tcPr>
          <w:p w14:paraId="4DB4C896" w14:textId="0C9E94F8" w:rsidR="00527ECD" w:rsidRPr="00527ECD" w:rsidRDefault="00527ECD" w:rsidP="00527ECD">
            <w:pPr>
              <w:jc w:val="both"/>
              <w:cnfStyle w:val="000000000000" w:firstRow="0" w:lastRow="0" w:firstColumn="0" w:lastColumn="0" w:oddVBand="0" w:evenVBand="0" w:oddHBand="0" w:evenHBand="0" w:firstRowFirstColumn="0" w:firstRowLastColumn="0" w:lastRowFirstColumn="0" w:lastRowLastColumn="0"/>
              <w:rPr>
                <w:sz w:val="22"/>
                <w:szCs w:val="22"/>
              </w:rPr>
            </w:pPr>
            <w:hyperlink r:id="rId27" w:history="1">
              <w:r w:rsidRPr="00527ECD">
                <w:rPr>
                  <w:rStyle w:val="Hyperlink"/>
                  <w:sz w:val="22"/>
                  <w:szCs w:val="22"/>
                </w:rPr>
                <w:t>Order Cut-Off Time Policy</w:t>
              </w:r>
            </w:hyperlink>
          </w:p>
          <w:p w14:paraId="7DC5CBC6" w14:textId="77777777" w:rsidR="00BB360C" w:rsidRPr="005F253A" w:rsidRDefault="00BB360C" w:rsidP="00BB360C">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BB360C" w14:paraId="16D0E3B8" w14:textId="77777777" w:rsidTr="000E1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C9DAE1"/>
          </w:tcPr>
          <w:p w14:paraId="79101D08" w14:textId="347E2A3E" w:rsidR="00BB360C" w:rsidRPr="005F253A" w:rsidRDefault="00BB360C" w:rsidP="00BB360C">
            <w:pPr>
              <w:rPr>
                <w:sz w:val="22"/>
                <w:szCs w:val="22"/>
              </w:rPr>
            </w:pPr>
            <w:r w:rsidRPr="005F253A">
              <w:rPr>
                <w:sz w:val="22"/>
                <w:szCs w:val="22"/>
              </w:rPr>
              <w:t xml:space="preserve">Forgotten lunch Policy / Managing students without food </w:t>
            </w:r>
          </w:p>
        </w:tc>
        <w:tc>
          <w:tcPr>
            <w:tcW w:w="6521" w:type="dxa"/>
            <w:shd w:val="clear" w:color="auto" w:fill="C9DAE1"/>
          </w:tcPr>
          <w:p w14:paraId="7A36B48A" w14:textId="291CBDBD" w:rsidR="00BB360C" w:rsidRPr="005F253A" w:rsidRDefault="00BB360C" w:rsidP="00BB360C">
            <w:pPr>
              <w:cnfStyle w:val="000000100000" w:firstRow="0" w:lastRow="0" w:firstColumn="0" w:lastColumn="0" w:oddVBand="0" w:evenVBand="0" w:oddHBand="1" w:evenHBand="0" w:firstRowFirstColumn="0" w:firstRowLastColumn="0" w:lastRowFirstColumn="0" w:lastRowLastColumn="0"/>
              <w:rPr>
                <w:b/>
                <w:bCs/>
                <w:sz w:val="22"/>
                <w:szCs w:val="22"/>
              </w:rPr>
            </w:pPr>
            <w:r w:rsidRPr="005F253A">
              <w:rPr>
                <w:rFonts w:ascii="Calibri" w:hAnsi="Calibri" w:cs="Calibri"/>
                <w:color w:val="000000" w:themeColor="text1"/>
                <w:sz w:val="22"/>
                <w:szCs w:val="22"/>
              </w:rPr>
              <w:t xml:space="preserve">It is important the school and Tuckshop </w:t>
            </w:r>
            <w:proofErr w:type="gramStart"/>
            <w:r w:rsidRPr="005F253A">
              <w:rPr>
                <w:rFonts w:ascii="Calibri" w:hAnsi="Calibri" w:cs="Calibri"/>
                <w:color w:val="000000" w:themeColor="text1"/>
                <w:sz w:val="22"/>
                <w:szCs w:val="22"/>
              </w:rPr>
              <w:t>has</w:t>
            </w:r>
            <w:proofErr w:type="gramEnd"/>
            <w:r w:rsidRPr="005F253A">
              <w:rPr>
                <w:rFonts w:ascii="Calibri" w:hAnsi="Calibri" w:cs="Calibri"/>
                <w:color w:val="000000" w:themeColor="text1"/>
                <w:sz w:val="22"/>
                <w:szCs w:val="22"/>
              </w:rPr>
              <w:t xml:space="preserve"> a process for providing food to students without food, and the Tuckshop is compensated for this cost of providing meals. </w:t>
            </w:r>
          </w:p>
        </w:tc>
        <w:tc>
          <w:tcPr>
            <w:tcW w:w="3888" w:type="dxa"/>
            <w:shd w:val="clear" w:color="auto" w:fill="C9DAE1"/>
          </w:tcPr>
          <w:p w14:paraId="1FB8FD0F" w14:textId="192216C5" w:rsidR="00BB360C" w:rsidRPr="005F253A" w:rsidRDefault="002A3BE7" w:rsidP="00BB360C">
            <w:pPr>
              <w:jc w:val="both"/>
              <w:cnfStyle w:val="000000100000" w:firstRow="0" w:lastRow="0" w:firstColumn="0" w:lastColumn="0" w:oddVBand="0" w:evenVBand="0" w:oddHBand="1" w:evenHBand="0" w:firstRowFirstColumn="0" w:firstRowLastColumn="0" w:lastRowFirstColumn="0" w:lastRowLastColumn="0"/>
              <w:rPr>
                <w:sz w:val="22"/>
                <w:szCs w:val="22"/>
              </w:rPr>
            </w:pPr>
            <w:hyperlink r:id="rId28" w:history="1">
              <w:r w:rsidRPr="002A3BE7">
                <w:rPr>
                  <w:rStyle w:val="Hyperlink"/>
                  <w:sz w:val="22"/>
                  <w:szCs w:val="22"/>
                </w:rPr>
                <w:t>Forgotten Lunch Policy</w:t>
              </w:r>
            </w:hyperlink>
          </w:p>
        </w:tc>
      </w:tr>
      <w:tr w:rsidR="00BB360C" w14:paraId="7B962AB9" w14:textId="77777777" w:rsidTr="1A8A609B">
        <w:trPr>
          <w:trHeight w:val="153"/>
        </w:trPr>
        <w:tc>
          <w:tcPr>
            <w:cnfStyle w:val="001000000000" w:firstRow="0" w:lastRow="0" w:firstColumn="1" w:lastColumn="0" w:oddVBand="0" w:evenVBand="0" w:oddHBand="0" w:evenHBand="0" w:firstRowFirstColumn="0" w:firstRowLastColumn="0" w:lastRowFirstColumn="0" w:lastRowLastColumn="0"/>
            <w:tcW w:w="3539" w:type="dxa"/>
          </w:tcPr>
          <w:p w14:paraId="04A5C968" w14:textId="0AC3BEFF" w:rsidR="00BB360C" w:rsidRPr="005F253A" w:rsidRDefault="00BB360C" w:rsidP="00BB360C">
            <w:pPr>
              <w:rPr>
                <w:sz w:val="22"/>
                <w:szCs w:val="22"/>
              </w:rPr>
            </w:pPr>
            <w:r w:rsidRPr="005F253A">
              <w:rPr>
                <w:sz w:val="22"/>
                <w:szCs w:val="22"/>
              </w:rPr>
              <w:t xml:space="preserve">Purchasing Policy  </w:t>
            </w:r>
          </w:p>
        </w:tc>
        <w:tc>
          <w:tcPr>
            <w:tcW w:w="6521" w:type="dxa"/>
          </w:tcPr>
          <w:p w14:paraId="2FDC177C" w14:textId="2DAA065A" w:rsidR="00BB360C" w:rsidRPr="005F253A" w:rsidRDefault="00BB360C" w:rsidP="00BB360C">
            <w:pPr>
              <w:cnfStyle w:val="000000000000" w:firstRow="0" w:lastRow="0" w:firstColumn="0" w:lastColumn="0" w:oddVBand="0" w:evenVBand="0" w:oddHBand="0" w:evenHBand="0" w:firstRowFirstColumn="0" w:firstRowLastColumn="0" w:lastRowFirstColumn="0" w:lastRowLastColumn="0"/>
              <w:rPr>
                <w:sz w:val="22"/>
                <w:szCs w:val="22"/>
              </w:rPr>
            </w:pPr>
            <w:r w:rsidRPr="005F253A">
              <w:rPr>
                <w:sz w:val="22"/>
                <w:szCs w:val="22"/>
              </w:rPr>
              <w:t>Refer to the Department</w:t>
            </w:r>
            <w:r w:rsidR="00D819E9">
              <w:rPr>
                <w:sz w:val="22"/>
                <w:szCs w:val="22"/>
              </w:rPr>
              <w:t xml:space="preserve"> of Education’s</w:t>
            </w:r>
            <w:r w:rsidRPr="005F253A">
              <w:rPr>
                <w:sz w:val="22"/>
                <w:szCs w:val="22"/>
              </w:rPr>
              <w:t xml:space="preserve"> S</w:t>
            </w:r>
            <w:r w:rsidR="00D819E9">
              <w:rPr>
                <w:sz w:val="22"/>
                <w:szCs w:val="22"/>
              </w:rPr>
              <w:t>O</w:t>
            </w:r>
            <w:r w:rsidRPr="005F253A">
              <w:rPr>
                <w:sz w:val="22"/>
                <w:szCs w:val="22"/>
              </w:rPr>
              <w:t xml:space="preserve">A when determining where tuckshop items will be purchased from. </w:t>
            </w:r>
          </w:p>
          <w:p w14:paraId="33EBE598" w14:textId="77777777" w:rsidR="00BB360C" w:rsidRPr="005F253A" w:rsidRDefault="00BB360C" w:rsidP="00BB360C">
            <w:pPr>
              <w:cnfStyle w:val="000000000000" w:firstRow="0" w:lastRow="0" w:firstColumn="0" w:lastColumn="0" w:oddVBand="0" w:evenVBand="0" w:oddHBand="0" w:evenHBand="0" w:firstRowFirstColumn="0" w:firstRowLastColumn="0" w:lastRowFirstColumn="0" w:lastRowLastColumn="0"/>
              <w:rPr>
                <w:b/>
                <w:bCs/>
                <w:sz w:val="22"/>
                <w:szCs w:val="22"/>
              </w:rPr>
            </w:pPr>
          </w:p>
          <w:p w14:paraId="672C4F9B" w14:textId="5B7CA177" w:rsidR="00BB360C" w:rsidRPr="005F253A" w:rsidRDefault="00BB360C" w:rsidP="00BB360C">
            <w:pPr>
              <w:cnfStyle w:val="000000000000" w:firstRow="0" w:lastRow="0" w:firstColumn="0" w:lastColumn="0" w:oddVBand="0" w:evenVBand="0" w:oddHBand="0" w:evenHBand="0" w:firstRowFirstColumn="0" w:firstRowLastColumn="0" w:lastRowFirstColumn="0" w:lastRowLastColumn="0"/>
              <w:rPr>
                <w:b/>
                <w:bCs/>
                <w:sz w:val="22"/>
                <w:szCs w:val="22"/>
              </w:rPr>
            </w:pPr>
            <w:r w:rsidRPr="005F253A">
              <w:rPr>
                <w:rFonts w:ascii="Calibri" w:hAnsi="Calibri" w:cs="Calibri"/>
                <w:i/>
                <w:iCs/>
                <w:color w:val="000000" w:themeColor="text1"/>
                <w:sz w:val="22"/>
                <w:szCs w:val="22"/>
              </w:rPr>
              <w:t>Please ensure</w:t>
            </w:r>
            <w:r w:rsidR="00D819E9">
              <w:rPr>
                <w:rFonts w:ascii="Calibri" w:hAnsi="Calibri" w:cs="Calibri"/>
                <w:i/>
                <w:iCs/>
                <w:color w:val="000000" w:themeColor="text1"/>
                <w:sz w:val="22"/>
                <w:szCs w:val="22"/>
              </w:rPr>
              <w:t xml:space="preserve"> the instance of</w:t>
            </w:r>
            <w:r w:rsidRPr="005F253A">
              <w:rPr>
                <w:rFonts w:ascii="Calibri" w:hAnsi="Calibri" w:cs="Calibri"/>
                <w:i/>
                <w:iCs/>
                <w:color w:val="000000" w:themeColor="text1"/>
                <w:sz w:val="22"/>
                <w:szCs w:val="22"/>
              </w:rPr>
              <w:t xml:space="preserve"> staff going off site to collect ingredients is minimised as this poses an increased insurance / Workcover risk</w:t>
            </w:r>
            <w:r w:rsidR="00622D6E">
              <w:rPr>
                <w:rFonts w:ascii="Calibri" w:hAnsi="Calibri" w:cs="Calibri"/>
                <w:i/>
                <w:iCs/>
                <w:color w:val="000000" w:themeColor="text1"/>
                <w:sz w:val="22"/>
                <w:szCs w:val="22"/>
              </w:rPr>
              <w:t>,</w:t>
            </w:r>
            <w:r w:rsidRPr="005F253A">
              <w:rPr>
                <w:rFonts w:ascii="Calibri" w:hAnsi="Calibri" w:cs="Calibri"/>
                <w:i/>
                <w:iCs/>
                <w:color w:val="000000" w:themeColor="text1"/>
                <w:sz w:val="22"/>
                <w:szCs w:val="22"/>
              </w:rPr>
              <w:t xml:space="preserve"> as well as increasing the time taken for business staff to reconcile these accounts.</w:t>
            </w:r>
          </w:p>
        </w:tc>
        <w:tc>
          <w:tcPr>
            <w:tcW w:w="3888" w:type="dxa"/>
          </w:tcPr>
          <w:p w14:paraId="3760A0D8" w14:textId="77777777" w:rsidR="00BB360C" w:rsidRPr="005F253A" w:rsidRDefault="00BB360C" w:rsidP="00BB360C">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u w:val="single"/>
              </w:rPr>
            </w:pPr>
            <w:hyperlink r:id="rId29">
              <w:r w:rsidRPr="005F253A">
                <w:rPr>
                  <w:rStyle w:val="Hyperlink"/>
                  <w:rFonts w:ascii="Calibri" w:hAnsi="Calibri" w:cs="Calibri"/>
                  <w:sz w:val="22"/>
                  <w:szCs w:val="22"/>
                </w:rPr>
                <w:t>Standing Offer Arrangements</w:t>
              </w:r>
            </w:hyperlink>
          </w:p>
          <w:p w14:paraId="29F6C952" w14:textId="77777777" w:rsidR="00BB360C" w:rsidRPr="005F253A" w:rsidRDefault="00BB360C" w:rsidP="00BB360C">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BB360C" w14:paraId="2AB4F2D4" w14:textId="77777777" w:rsidTr="000E1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C9DAE1"/>
          </w:tcPr>
          <w:p w14:paraId="422F9D1D" w14:textId="40A6D1FD" w:rsidR="00BB360C" w:rsidRPr="005F253A" w:rsidRDefault="00BB360C" w:rsidP="00BB360C">
            <w:pPr>
              <w:rPr>
                <w:sz w:val="22"/>
                <w:szCs w:val="22"/>
              </w:rPr>
            </w:pPr>
            <w:r w:rsidRPr="005F253A">
              <w:rPr>
                <w:sz w:val="22"/>
                <w:szCs w:val="22"/>
              </w:rPr>
              <w:t xml:space="preserve">Allergy Management </w:t>
            </w:r>
          </w:p>
        </w:tc>
        <w:tc>
          <w:tcPr>
            <w:tcW w:w="6521" w:type="dxa"/>
            <w:shd w:val="clear" w:color="auto" w:fill="C9DAE1"/>
          </w:tcPr>
          <w:p w14:paraId="609E3F71" w14:textId="7BDD950A" w:rsidR="00BB360C" w:rsidRPr="005F253A" w:rsidRDefault="00BB360C" w:rsidP="00245493">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themeColor="text1"/>
                <w:sz w:val="22"/>
                <w:szCs w:val="22"/>
              </w:rPr>
            </w:pPr>
            <w:r w:rsidRPr="005F253A">
              <w:rPr>
                <w:rFonts w:ascii="Calibri" w:hAnsi="Calibri" w:cs="Calibri"/>
                <w:color w:val="000000" w:themeColor="text1"/>
                <w:sz w:val="22"/>
                <w:szCs w:val="22"/>
              </w:rPr>
              <w:t xml:space="preserve">It is important that all Tuckshops have </w:t>
            </w:r>
            <w:r w:rsidR="00245493">
              <w:rPr>
                <w:rFonts w:ascii="Calibri" w:hAnsi="Calibri" w:cs="Calibri"/>
                <w:color w:val="000000" w:themeColor="text1"/>
                <w:sz w:val="22"/>
                <w:szCs w:val="22"/>
              </w:rPr>
              <w:t xml:space="preserve">a </w:t>
            </w:r>
            <w:r w:rsidRPr="005F253A">
              <w:rPr>
                <w:rFonts w:ascii="Calibri" w:hAnsi="Calibri" w:cs="Calibri"/>
                <w:color w:val="000000" w:themeColor="text1"/>
                <w:sz w:val="22"/>
                <w:szCs w:val="22"/>
              </w:rPr>
              <w:t xml:space="preserve">documented Allergy Management Plan and that staff / volunteers know where to access this. Create this plan in consultation with school staff and students / parents of children with allergies to ensure and promote safe food service to students with allergies. </w:t>
            </w:r>
          </w:p>
          <w:p w14:paraId="31F4BB07" w14:textId="77777777" w:rsidR="00BB360C" w:rsidRPr="005F253A" w:rsidRDefault="00BB360C" w:rsidP="00245493">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themeColor="text1"/>
                <w:sz w:val="22"/>
                <w:szCs w:val="22"/>
              </w:rPr>
            </w:pPr>
          </w:p>
          <w:p w14:paraId="37AB378E" w14:textId="003E9E9A" w:rsidR="00BB360C" w:rsidRPr="005F253A" w:rsidRDefault="00BB360C" w:rsidP="00245493">
            <w:pPr>
              <w:cnfStyle w:val="000000100000" w:firstRow="0" w:lastRow="0" w:firstColumn="0" w:lastColumn="0" w:oddVBand="0" w:evenVBand="0" w:oddHBand="1" w:evenHBand="0" w:firstRowFirstColumn="0" w:firstRowLastColumn="0" w:lastRowFirstColumn="0" w:lastRowLastColumn="0"/>
              <w:rPr>
                <w:b/>
                <w:bCs/>
                <w:sz w:val="22"/>
                <w:szCs w:val="22"/>
              </w:rPr>
            </w:pPr>
            <w:r w:rsidRPr="005F253A">
              <w:rPr>
                <w:rFonts w:ascii="Calibri" w:hAnsi="Calibri" w:cs="Calibri"/>
                <w:color w:val="000000" w:themeColor="text1"/>
                <w:sz w:val="22"/>
                <w:szCs w:val="22"/>
              </w:rPr>
              <w:t>We recommend that all paid staff complete an Allergy Awareness course and consider asking your volunteers to complete it as well. It is available online for free.</w:t>
            </w:r>
          </w:p>
        </w:tc>
        <w:tc>
          <w:tcPr>
            <w:tcW w:w="3888" w:type="dxa"/>
            <w:shd w:val="clear" w:color="auto" w:fill="C9DAE1"/>
          </w:tcPr>
          <w:p w14:paraId="408655F5" w14:textId="77777777" w:rsidR="00BB360C" w:rsidRPr="005F253A" w:rsidRDefault="00BB360C" w:rsidP="00BB360C">
            <w:pPr>
              <w:jc w:val="both"/>
              <w:cnfStyle w:val="000000100000" w:firstRow="0" w:lastRow="0" w:firstColumn="0" w:lastColumn="0" w:oddVBand="0" w:evenVBand="0" w:oddHBand="1" w:evenHBand="0" w:firstRowFirstColumn="0" w:firstRowLastColumn="0" w:lastRowFirstColumn="0" w:lastRowLastColumn="0"/>
              <w:rPr>
                <w:sz w:val="22"/>
                <w:szCs w:val="22"/>
              </w:rPr>
            </w:pPr>
            <w:hyperlink r:id="rId30" w:history="1">
              <w:r w:rsidRPr="005F253A">
                <w:rPr>
                  <w:rStyle w:val="Hyperlink"/>
                  <w:sz w:val="22"/>
                  <w:szCs w:val="22"/>
                  <w:lang w:val="en-US"/>
                </w:rPr>
                <w:t>Allergy Management</w:t>
              </w:r>
            </w:hyperlink>
          </w:p>
          <w:p w14:paraId="29817630" w14:textId="77777777" w:rsidR="00BB360C" w:rsidRPr="005F253A" w:rsidRDefault="00BB360C" w:rsidP="00BB360C">
            <w:pPr>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hyperlink r:id="rId31">
              <w:r w:rsidRPr="005F253A">
                <w:rPr>
                  <w:rStyle w:val="Hyperlink"/>
                  <w:rFonts w:ascii="Calibri" w:hAnsi="Calibri" w:cs="Calibri"/>
                  <w:sz w:val="22"/>
                  <w:szCs w:val="22"/>
                </w:rPr>
                <w:t>Food Allergy Training (FREE)</w:t>
              </w:r>
            </w:hyperlink>
            <w:r w:rsidRPr="005F253A">
              <w:rPr>
                <w:rFonts w:ascii="Calibri" w:hAnsi="Calibri" w:cs="Calibri"/>
                <w:color w:val="000000" w:themeColor="text1"/>
                <w:sz w:val="22"/>
                <w:szCs w:val="22"/>
              </w:rPr>
              <w:t xml:space="preserve"> </w:t>
            </w:r>
          </w:p>
          <w:p w14:paraId="3E7F0A25" w14:textId="5CE8290C" w:rsidR="00BB360C" w:rsidRPr="005F253A" w:rsidRDefault="00BB360C" w:rsidP="00BB360C">
            <w:pPr>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BB360C" w14:paraId="27C2E8F1" w14:textId="77777777" w:rsidTr="1A8A609B">
        <w:tc>
          <w:tcPr>
            <w:cnfStyle w:val="001000000000" w:firstRow="0" w:lastRow="0" w:firstColumn="1" w:lastColumn="0" w:oddVBand="0" w:evenVBand="0" w:oddHBand="0" w:evenHBand="0" w:firstRowFirstColumn="0" w:firstRowLastColumn="0" w:lastRowFirstColumn="0" w:lastRowLastColumn="0"/>
            <w:tcW w:w="3539" w:type="dxa"/>
          </w:tcPr>
          <w:p w14:paraId="2F02378E" w14:textId="2F91F9B9" w:rsidR="00BB360C" w:rsidRPr="005F253A" w:rsidRDefault="00BB360C" w:rsidP="00BB360C">
            <w:pPr>
              <w:rPr>
                <w:sz w:val="22"/>
                <w:szCs w:val="22"/>
              </w:rPr>
            </w:pPr>
            <w:r w:rsidRPr="005F253A">
              <w:rPr>
                <w:sz w:val="22"/>
                <w:szCs w:val="22"/>
              </w:rPr>
              <w:t xml:space="preserve">Cleaning </w:t>
            </w:r>
            <w:r w:rsidR="00A32CE1" w:rsidRPr="005F253A">
              <w:rPr>
                <w:sz w:val="22"/>
                <w:szCs w:val="22"/>
              </w:rPr>
              <w:t xml:space="preserve">Policy </w:t>
            </w:r>
          </w:p>
        </w:tc>
        <w:tc>
          <w:tcPr>
            <w:tcW w:w="6521" w:type="dxa"/>
          </w:tcPr>
          <w:p w14:paraId="64BEDE24" w14:textId="4DFDEB81" w:rsidR="00A32CE1" w:rsidRPr="005F253A" w:rsidRDefault="00A32CE1" w:rsidP="008968B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5F253A">
              <w:rPr>
                <w:rFonts w:ascii="Calibri" w:hAnsi="Calibri" w:cs="Calibri"/>
                <w:color w:val="000000" w:themeColor="text1"/>
                <w:sz w:val="22"/>
                <w:szCs w:val="22"/>
              </w:rPr>
              <w:t>This policy outlines who is responsible for cleaning the Tuckshop</w:t>
            </w:r>
            <w:r w:rsidR="00764822" w:rsidRPr="005F253A">
              <w:rPr>
                <w:rFonts w:ascii="Calibri" w:hAnsi="Calibri" w:cs="Calibri"/>
                <w:color w:val="000000" w:themeColor="text1"/>
                <w:sz w:val="22"/>
                <w:szCs w:val="22"/>
              </w:rPr>
              <w:t xml:space="preserve">. </w:t>
            </w:r>
          </w:p>
          <w:p w14:paraId="48191F82" w14:textId="28A7562A" w:rsidR="00BB360C" w:rsidRPr="005F253A" w:rsidRDefault="00764822" w:rsidP="008968B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5F253A">
              <w:rPr>
                <w:rFonts w:ascii="Calibri" w:hAnsi="Calibri" w:cs="Calibri"/>
                <w:color w:val="000000" w:themeColor="text1"/>
                <w:sz w:val="22"/>
                <w:szCs w:val="22"/>
              </w:rPr>
              <w:t>QAST recommend</w:t>
            </w:r>
            <w:r w:rsidR="008968B6">
              <w:rPr>
                <w:rFonts w:ascii="Calibri" w:hAnsi="Calibri" w:cs="Calibri"/>
                <w:color w:val="000000" w:themeColor="text1"/>
                <w:sz w:val="22"/>
                <w:szCs w:val="22"/>
              </w:rPr>
              <w:t>s</w:t>
            </w:r>
            <w:r w:rsidRPr="005F253A">
              <w:rPr>
                <w:rFonts w:ascii="Calibri" w:hAnsi="Calibri" w:cs="Calibri"/>
                <w:color w:val="000000" w:themeColor="text1"/>
                <w:sz w:val="22"/>
                <w:szCs w:val="22"/>
              </w:rPr>
              <w:t xml:space="preserve"> creating a </w:t>
            </w:r>
            <w:r w:rsidR="00BB360C" w:rsidRPr="005F253A">
              <w:rPr>
                <w:rFonts w:ascii="Calibri" w:hAnsi="Calibri" w:cs="Calibri"/>
                <w:color w:val="000000" w:themeColor="text1"/>
                <w:sz w:val="22"/>
                <w:szCs w:val="22"/>
              </w:rPr>
              <w:t xml:space="preserve">cleaning checklist to ensure </w:t>
            </w:r>
            <w:r w:rsidR="008968B6">
              <w:rPr>
                <w:rFonts w:ascii="Calibri" w:hAnsi="Calibri" w:cs="Calibri"/>
                <w:color w:val="000000" w:themeColor="text1"/>
                <w:sz w:val="22"/>
                <w:szCs w:val="22"/>
              </w:rPr>
              <w:t xml:space="preserve">a </w:t>
            </w:r>
            <w:r w:rsidR="00BB360C" w:rsidRPr="005F253A">
              <w:rPr>
                <w:rFonts w:ascii="Calibri" w:hAnsi="Calibri" w:cs="Calibri"/>
                <w:color w:val="000000" w:themeColor="text1"/>
                <w:sz w:val="22"/>
                <w:szCs w:val="22"/>
              </w:rPr>
              <w:t xml:space="preserve">cleaning schedule is maintained. Checklists should be kept for 12-months for auditing purposes. </w:t>
            </w:r>
          </w:p>
          <w:p w14:paraId="77F47C68" w14:textId="77777777" w:rsidR="00BB360C" w:rsidRPr="005F253A" w:rsidRDefault="00BB360C" w:rsidP="008968B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p>
          <w:p w14:paraId="031A1490" w14:textId="0B29E0B5" w:rsidR="00BB360C" w:rsidRPr="005F253A" w:rsidRDefault="00BB360C" w:rsidP="008968B6">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themeColor="text1"/>
                <w:sz w:val="22"/>
                <w:szCs w:val="22"/>
              </w:rPr>
            </w:pPr>
            <w:r w:rsidRPr="005F253A">
              <w:rPr>
                <w:rFonts w:ascii="Calibri" w:hAnsi="Calibri" w:cs="Calibri"/>
                <w:i/>
                <w:iCs/>
                <w:color w:val="000000" w:themeColor="text1"/>
                <w:sz w:val="22"/>
                <w:szCs w:val="22"/>
              </w:rPr>
              <w:t xml:space="preserve">Refer to the Department of Education statement on cleaning for more information about cleaning responsibilities if you are in a State School. </w:t>
            </w:r>
          </w:p>
        </w:tc>
        <w:tc>
          <w:tcPr>
            <w:tcW w:w="3888" w:type="dxa"/>
          </w:tcPr>
          <w:p w14:paraId="39B41A68" w14:textId="77777777" w:rsidR="0094462D" w:rsidRPr="005F253A" w:rsidRDefault="0094462D" w:rsidP="0094462D">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u w:val="single"/>
              </w:rPr>
            </w:pPr>
            <w:hyperlink r:id="rId32">
              <w:r w:rsidRPr="005F253A">
                <w:rPr>
                  <w:rStyle w:val="Hyperlink"/>
                  <w:rFonts w:ascii="Calibri" w:hAnsi="Calibri" w:cs="Calibri"/>
                  <w:sz w:val="22"/>
                  <w:szCs w:val="22"/>
                </w:rPr>
                <w:t>Cleaning and Sanitising</w:t>
              </w:r>
            </w:hyperlink>
          </w:p>
          <w:p w14:paraId="1A9380DA" w14:textId="77777777" w:rsidR="00BB360C" w:rsidRPr="005F253A" w:rsidRDefault="00BB360C" w:rsidP="00BB360C">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BB360C" w14:paraId="3414DC87" w14:textId="77777777" w:rsidTr="000E1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C9DAE1"/>
          </w:tcPr>
          <w:p w14:paraId="2F2C8E93" w14:textId="1CB7CD89" w:rsidR="00BB360C" w:rsidRPr="008968B6" w:rsidRDefault="00BB360C" w:rsidP="00BB360C">
            <w:pPr>
              <w:rPr>
                <w:sz w:val="22"/>
                <w:szCs w:val="22"/>
              </w:rPr>
            </w:pPr>
            <w:r w:rsidRPr="008968B6">
              <w:rPr>
                <w:sz w:val="22"/>
                <w:szCs w:val="22"/>
              </w:rPr>
              <w:lastRenderedPageBreak/>
              <w:t xml:space="preserve">Waste Policy </w:t>
            </w:r>
          </w:p>
        </w:tc>
        <w:tc>
          <w:tcPr>
            <w:tcW w:w="6521" w:type="dxa"/>
            <w:shd w:val="clear" w:color="auto" w:fill="C9DAE1"/>
          </w:tcPr>
          <w:p w14:paraId="19A18362" w14:textId="7BD100EC" w:rsidR="00BB360C" w:rsidRPr="008968B6" w:rsidRDefault="00BB360C" w:rsidP="00BB360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8968B6">
              <w:rPr>
                <w:rFonts w:ascii="Calibri" w:hAnsi="Calibri" w:cs="Calibri"/>
                <w:color w:val="000000" w:themeColor="text1"/>
                <w:sz w:val="22"/>
                <w:szCs w:val="22"/>
              </w:rPr>
              <w:t>This policy is important to determine how waste is managed in the Tuckshop (e</w:t>
            </w:r>
            <w:r w:rsidR="008968B6">
              <w:rPr>
                <w:rFonts w:ascii="Calibri" w:hAnsi="Calibri" w:cs="Calibri"/>
                <w:color w:val="000000" w:themeColor="text1"/>
                <w:sz w:val="22"/>
                <w:szCs w:val="22"/>
              </w:rPr>
              <w:t>.</w:t>
            </w:r>
            <w:r w:rsidRPr="008968B6">
              <w:rPr>
                <w:rFonts w:ascii="Calibri" w:hAnsi="Calibri" w:cs="Calibri"/>
                <w:color w:val="000000" w:themeColor="text1"/>
                <w:sz w:val="22"/>
                <w:szCs w:val="22"/>
              </w:rPr>
              <w:t>g</w:t>
            </w:r>
            <w:r w:rsidR="008968B6">
              <w:rPr>
                <w:rFonts w:ascii="Calibri" w:hAnsi="Calibri" w:cs="Calibri"/>
                <w:color w:val="000000" w:themeColor="text1"/>
                <w:sz w:val="22"/>
                <w:szCs w:val="22"/>
              </w:rPr>
              <w:t>.</w:t>
            </w:r>
            <w:r w:rsidRPr="008968B6">
              <w:rPr>
                <w:rFonts w:ascii="Calibri" w:hAnsi="Calibri" w:cs="Calibri"/>
                <w:color w:val="000000" w:themeColor="text1"/>
                <w:sz w:val="22"/>
                <w:szCs w:val="22"/>
              </w:rPr>
              <w:t xml:space="preserve">, school garden, composting). </w:t>
            </w:r>
          </w:p>
          <w:p w14:paraId="54E04BBD" w14:textId="77777777" w:rsidR="00BB360C" w:rsidRPr="008968B6" w:rsidRDefault="00BB360C" w:rsidP="00BB360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p>
          <w:p w14:paraId="5B665E97" w14:textId="151CE20E" w:rsidR="00BB360C" w:rsidRPr="008968B6" w:rsidRDefault="00BB360C" w:rsidP="00BB360C">
            <w:pPr>
              <w:cnfStyle w:val="000000100000" w:firstRow="0" w:lastRow="0" w:firstColumn="0" w:lastColumn="0" w:oddVBand="0" w:evenVBand="0" w:oddHBand="1" w:evenHBand="0" w:firstRowFirstColumn="0" w:firstRowLastColumn="0" w:lastRowFirstColumn="0" w:lastRowLastColumn="0"/>
              <w:rPr>
                <w:b/>
                <w:bCs/>
                <w:sz w:val="22"/>
                <w:szCs w:val="22"/>
              </w:rPr>
            </w:pPr>
            <w:r w:rsidRPr="008968B6">
              <w:rPr>
                <w:rFonts w:ascii="Calibri" w:hAnsi="Calibri" w:cs="Calibri"/>
                <w:color w:val="000000" w:themeColor="text1"/>
                <w:sz w:val="22"/>
                <w:szCs w:val="22"/>
              </w:rPr>
              <w:t xml:space="preserve">QAST encourages the Tuckshop to keep a waste log. Review the logs weekly and monthly to determine trends, encouraging more accurate forecasting for food preparation. </w:t>
            </w:r>
          </w:p>
        </w:tc>
        <w:tc>
          <w:tcPr>
            <w:tcW w:w="3888" w:type="dxa"/>
            <w:shd w:val="clear" w:color="auto" w:fill="C9DAE1"/>
          </w:tcPr>
          <w:p w14:paraId="0147A1BF" w14:textId="3FDAD615" w:rsidR="00BB360C" w:rsidRPr="008968B6" w:rsidRDefault="00BB360C" w:rsidP="00BB360C">
            <w:pPr>
              <w:jc w:val="both"/>
              <w:cnfStyle w:val="000000100000" w:firstRow="0" w:lastRow="0" w:firstColumn="0" w:lastColumn="0" w:oddVBand="0" w:evenVBand="0" w:oddHBand="1" w:evenHBand="0" w:firstRowFirstColumn="0" w:firstRowLastColumn="0" w:lastRowFirstColumn="0" w:lastRowLastColumn="0"/>
              <w:rPr>
                <w:sz w:val="22"/>
                <w:szCs w:val="22"/>
              </w:rPr>
            </w:pPr>
            <w:hyperlink r:id="rId33" w:history="1">
              <w:r w:rsidRPr="008968B6">
                <w:rPr>
                  <w:rStyle w:val="Hyperlink"/>
                  <w:sz w:val="22"/>
                  <w:szCs w:val="22"/>
                  <w:lang w:val="en-US"/>
                </w:rPr>
                <w:t>Wastage logs</w:t>
              </w:r>
            </w:hyperlink>
          </w:p>
        </w:tc>
      </w:tr>
      <w:tr w:rsidR="00BB360C" w14:paraId="267A98BD" w14:textId="77777777" w:rsidTr="1A8A609B">
        <w:tc>
          <w:tcPr>
            <w:cnfStyle w:val="001000000000" w:firstRow="0" w:lastRow="0" w:firstColumn="1" w:lastColumn="0" w:oddVBand="0" w:evenVBand="0" w:oddHBand="0" w:evenHBand="0" w:firstRowFirstColumn="0" w:firstRowLastColumn="0" w:lastRowFirstColumn="0" w:lastRowLastColumn="0"/>
            <w:tcW w:w="3539" w:type="dxa"/>
          </w:tcPr>
          <w:p w14:paraId="1F5CED1B" w14:textId="53FBE13F" w:rsidR="00BB360C" w:rsidRPr="008968B6" w:rsidRDefault="00BB360C" w:rsidP="00BB360C">
            <w:pPr>
              <w:rPr>
                <w:sz w:val="22"/>
                <w:szCs w:val="22"/>
              </w:rPr>
            </w:pPr>
            <w:r w:rsidRPr="008968B6">
              <w:rPr>
                <w:sz w:val="22"/>
                <w:szCs w:val="22"/>
              </w:rPr>
              <w:t xml:space="preserve">Stocktake Policy </w:t>
            </w:r>
          </w:p>
        </w:tc>
        <w:tc>
          <w:tcPr>
            <w:tcW w:w="6521" w:type="dxa"/>
          </w:tcPr>
          <w:p w14:paraId="4B00DD6B" w14:textId="7A476853" w:rsidR="00BB360C" w:rsidRPr="008968B6" w:rsidRDefault="00BB360C" w:rsidP="00BB360C">
            <w:pPr>
              <w:cnfStyle w:val="000000000000" w:firstRow="0" w:lastRow="0" w:firstColumn="0" w:lastColumn="0" w:oddVBand="0" w:evenVBand="0" w:oddHBand="0" w:evenHBand="0" w:firstRowFirstColumn="0" w:firstRowLastColumn="0" w:lastRowFirstColumn="0" w:lastRowLastColumn="0"/>
              <w:rPr>
                <w:sz w:val="22"/>
                <w:szCs w:val="22"/>
              </w:rPr>
            </w:pPr>
            <w:r w:rsidRPr="008968B6">
              <w:rPr>
                <w:sz w:val="22"/>
                <w:szCs w:val="22"/>
              </w:rPr>
              <w:t>This policy will stipulate when stock take is to take place in your Tuckshop. QAST recommends you complete a stocktake of your tuckshop inventory at the end of each school term.</w:t>
            </w:r>
          </w:p>
        </w:tc>
        <w:tc>
          <w:tcPr>
            <w:tcW w:w="3888" w:type="dxa"/>
          </w:tcPr>
          <w:p w14:paraId="7B3B2154" w14:textId="1EF75EFB" w:rsidR="00BB360C" w:rsidRPr="008968B6" w:rsidRDefault="00BB360C" w:rsidP="00BB360C">
            <w:pPr>
              <w:jc w:val="both"/>
              <w:cnfStyle w:val="000000000000" w:firstRow="0" w:lastRow="0" w:firstColumn="0" w:lastColumn="0" w:oddVBand="0" w:evenVBand="0" w:oddHBand="0" w:evenHBand="0" w:firstRowFirstColumn="0" w:firstRowLastColumn="0" w:lastRowFirstColumn="0" w:lastRowLastColumn="0"/>
              <w:rPr>
                <w:sz w:val="22"/>
                <w:szCs w:val="22"/>
              </w:rPr>
            </w:pPr>
            <w:hyperlink r:id="rId34" w:history="1">
              <w:proofErr w:type="spellStart"/>
              <w:r w:rsidRPr="008968B6">
                <w:rPr>
                  <w:rStyle w:val="Hyperlink"/>
                  <w:sz w:val="22"/>
                  <w:szCs w:val="22"/>
                  <w:lang w:val="en-US"/>
                </w:rPr>
                <w:t>Stocktake</w:t>
              </w:r>
              <w:proofErr w:type="spellEnd"/>
            </w:hyperlink>
          </w:p>
        </w:tc>
      </w:tr>
      <w:tr w:rsidR="00BB360C" w14:paraId="3186EE0C" w14:textId="77777777" w:rsidTr="000E1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C9DAE1"/>
          </w:tcPr>
          <w:p w14:paraId="48426300" w14:textId="2FA5EA8C" w:rsidR="00BB360C" w:rsidRPr="008968B6" w:rsidRDefault="00BB360C" w:rsidP="00BB360C">
            <w:pPr>
              <w:rPr>
                <w:sz w:val="22"/>
                <w:szCs w:val="22"/>
              </w:rPr>
            </w:pPr>
            <w:r w:rsidRPr="008968B6">
              <w:rPr>
                <w:sz w:val="22"/>
                <w:szCs w:val="22"/>
              </w:rPr>
              <w:t xml:space="preserve">Equipment Register </w:t>
            </w:r>
          </w:p>
        </w:tc>
        <w:tc>
          <w:tcPr>
            <w:tcW w:w="6521" w:type="dxa"/>
            <w:shd w:val="clear" w:color="auto" w:fill="C9DAE1"/>
          </w:tcPr>
          <w:p w14:paraId="35DCD6C2" w14:textId="001DA937" w:rsidR="00BB360C" w:rsidRPr="008968B6" w:rsidRDefault="00BB360C" w:rsidP="00BB360C">
            <w:pPr>
              <w:cnfStyle w:val="000000100000" w:firstRow="0" w:lastRow="0" w:firstColumn="0" w:lastColumn="0" w:oddVBand="0" w:evenVBand="0" w:oddHBand="1" w:evenHBand="0" w:firstRowFirstColumn="0" w:firstRowLastColumn="0" w:lastRowFirstColumn="0" w:lastRowLastColumn="0"/>
              <w:rPr>
                <w:sz w:val="22"/>
                <w:szCs w:val="22"/>
              </w:rPr>
            </w:pPr>
            <w:r w:rsidRPr="008968B6">
              <w:rPr>
                <w:sz w:val="22"/>
                <w:szCs w:val="22"/>
              </w:rPr>
              <w:t>This document identifies what equipment is used in the Tuckshop, who owns the equipment (e</w:t>
            </w:r>
            <w:r w:rsidR="00BA14A3">
              <w:rPr>
                <w:sz w:val="22"/>
                <w:szCs w:val="22"/>
              </w:rPr>
              <w:t>.</w:t>
            </w:r>
            <w:r w:rsidRPr="008968B6">
              <w:rPr>
                <w:sz w:val="22"/>
                <w:szCs w:val="22"/>
              </w:rPr>
              <w:t>g</w:t>
            </w:r>
            <w:r w:rsidR="00BA14A3">
              <w:rPr>
                <w:sz w:val="22"/>
                <w:szCs w:val="22"/>
              </w:rPr>
              <w:t>.</w:t>
            </w:r>
            <w:r w:rsidRPr="008968B6">
              <w:rPr>
                <w:sz w:val="22"/>
                <w:szCs w:val="22"/>
              </w:rPr>
              <w:t>, school or P&amp;C</w:t>
            </w:r>
            <w:r w:rsidR="00BA14A3">
              <w:rPr>
                <w:sz w:val="22"/>
                <w:szCs w:val="22"/>
              </w:rPr>
              <w:t>/P&amp;F</w:t>
            </w:r>
            <w:r w:rsidRPr="008968B6">
              <w:rPr>
                <w:sz w:val="22"/>
                <w:szCs w:val="22"/>
              </w:rPr>
              <w:t>) when it was purchased, if it has been tested and tagged</w:t>
            </w:r>
            <w:r w:rsidR="00BA14A3">
              <w:rPr>
                <w:sz w:val="22"/>
                <w:szCs w:val="22"/>
              </w:rPr>
              <w:t>,</w:t>
            </w:r>
            <w:r w:rsidRPr="008968B6">
              <w:rPr>
                <w:sz w:val="22"/>
                <w:szCs w:val="22"/>
              </w:rPr>
              <w:t xml:space="preserve"> and a record of maintenance requirements. </w:t>
            </w:r>
          </w:p>
        </w:tc>
        <w:tc>
          <w:tcPr>
            <w:tcW w:w="3888" w:type="dxa"/>
            <w:shd w:val="clear" w:color="auto" w:fill="C9DAE1"/>
          </w:tcPr>
          <w:p w14:paraId="16FB9B76" w14:textId="4AE59C96" w:rsidR="0049333B" w:rsidRPr="0049333B" w:rsidRDefault="0049333B" w:rsidP="0049333B">
            <w:pPr>
              <w:jc w:val="both"/>
              <w:cnfStyle w:val="000000100000" w:firstRow="0" w:lastRow="0" w:firstColumn="0" w:lastColumn="0" w:oddVBand="0" w:evenVBand="0" w:oddHBand="1" w:evenHBand="0" w:firstRowFirstColumn="0" w:firstRowLastColumn="0" w:lastRowFirstColumn="0" w:lastRowLastColumn="0"/>
              <w:rPr>
                <w:sz w:val="22"/>
                <w:szCs w:val="22"/>
              </w:rPr>
            </w:pPr>
            <w:hyperlink r:id="rId35" w:history="1">
              <w:r w:rsidRPr="0049333B">
                <w:rPr>
                  <w:rStyle w:val="Hyperlink"/>
                  <w:sz w:val="22"/>
                  <w:szCs w:val="22"/>
                </w:rPr>
                <w:t>Tuckshop Equipment Register</w:t>
              </w:r>
            </w:hyperlink>
          </w:p>
          <w:p w14:paraId="7427AF8F" w14:textId="5C572A38" w:rsidR="00BB360C" w:rsidRPr="008968B6" w:rsidRDefault="00BB360C" w:rsidP="00BB360C">
            <w:pPr>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BB360C" w14:paraId="5F1D10DC" w14:textId="77777777" w:rsidTr="1A8A609B">
        <w:tc>
          <w:tcPr>
            <w:cnfStyle w:val="001000000000" w:firstRow="0" w:lastRow="0" w:firstColumn="1" w:lastColumn="0" w:oddVBand="0" w:evenVBand="0" w:oddHBand="0" w:evenHBand="0" w:firstRowFirstColumn="0" w:firstRowLastColumn="0" w:lastRowFirstColumn="0" w:lastRowLastColumn="0"/>
            <w:tcW w:w="3539" w:type="dxa"/>
          </w:tcPr>
          <w:p w14:paraId="4A1D9CDE" w14:textId="565A0C50" w:rsidR="00BB360C" w:rsidRPr="008968B6" w:rsidRDefault="00BB360C" w:rsidP="00BB360C">
            <w:pPr>
              <w:rPr>
                <w:sz w:val="22"/>
                <w:szCs w:val="22"/>
              </w:rPr>
            </w:pPr>
            <w:r w:rsidRPr="008968B6">
              <w:rPr>
                <w:sz w:val="22"/>
                <w:szCs w:val="22"/>
              </w:rPr>
              <w:t xml:space="preserve">Menu Pricing </w:t>
            </w:r>
          </w:p>
        </w:tc>
        <w:tc>
          <w:tcPr>
            <w:tcW w:w="6521" w:type="dxa"/>
          </w:tcPr>
          <w:p w14:paraId="6CD766E6" w14:textId="0CF14321" w:rsidR="00BB360C" w:rsidRPr="008968B6" w:rsidRDefault="00BB360C" w:rsidP="00BB360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8968B6">
              <w:rPr>
                <w:rFonts w:ascii="Calibri" w:hAnsi="Calibri" w:cs="Calibri"/>
                <w:color w:val="000000" w:themeColor="text1"/>
                <w:sz w:val="22"/>
                <w:szCs w:val="22"/>
              </w:rPr>
              <w:t>This policy determine</w:t>
            </w:r>
            <w:r w:rsidR="00BA14A3">
              <w:rPr>
                <w:rFonts w:ascii="Calibri" w:hAnsi="Calibri" w:cs="Calibri"/>
                <w:color w:val="000000" w:themeColor="text1"/>
                <w:sz w:val="22"/>
                <w:szCs w:val="22"/>
              </w:rPr>
              <w:t>s</w:t>
            </w:r>
            <w:r w:rsidRPr="008968B6">
              <w:rPr>
                <w:rFonts w:ascii="Calibri" w:hAnsi="Calibri" w:cs="Calibri"/>
                <w:color w:val="000000" w:themeColor="text1"/>
                <w:sz w:val="22"/>
                <w:szCs w:val="22"/>
              </w:rPr>
              <w:t xml:space="preserve"> who will price your menu, how often this will be reviewed and the process that will be undertaken </w:t>
            </w:r>
            <w:r w:rsidR="00C92D73" w:rsidRPr="008968B6">
              <w:rPr>
                <w:rFonts w:ascii="Calibri" w:hAnsi="Calibri" w:cs="Calibri"/>
                <w:color w:val="000000" w:themeColor="text1"/>
                <w:sz w:val="22"/>
                <w:szCs w:val="22"/>
              </w:rPr>
              <w:t>to</w:t>
            </w:r>
            <w:r w:rsidRPr="008968B6">
              <w:rPr>
                <w:rFonts w:ascii="Calibri" w:hAnsi="Calibri" w:cs="Calibri"/>
                <w:color w:val="000000" w:themeColor="text1"/>
                <w:sz w:val="22"/>
                <w:szCs w:val="22"/>
              </w:rPr>
              <w:t xml:space="preserve"> do this.</w:t>
            </w:r>
          </w:p>
          <w:p w14:paraId="183AE65F" w14:textId="77777777" w:rsidR="00BB360C" w:rsidRPr="008968B6" w:rsidRDefault="00BB360C" w:rsidP="00BB360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p>
          <w:p w14:paraId="6D17C889" w14:textId="1353392C" w:rsidR="00BB360C" w:rsidRPr="008968B6" w:rsidRDefault="00BB360C" w:rsidP="00BB360C">
            <w:pPr>
              <w:cnfStyle w:val="000000000000" w:firstRow="0" w:lastRow="0" w:firstColumn="0" w:lastColumn="0" w:oddVBand="0" w:evenVBand="0" w:oddHBand="0" w:evenHBand="0" w:firstRowFirstColumn="0" w:firstRowLastColumn="0" w:lastRowFirstColumn="0" w:lastRowLastColumn="0"/>
              <w:rPr>
                <w:b/>
                <w:bCs/>
                <w:sz w:val="22"/>
                <w:szCs w:val="22"/>
              </w:rPr>
            </w:pPr>
            <w:r w:rsidRPr="008968B6">
              <w:rPr>
                <w:rFonts w:ascii="Calibri" w:hAnsi="Calibri" w:cs="Calibri"/>
                <w:color w:val="000000" w:themeColor="text1"/>
                <w:sz w:val="22"/>
                <w:szCs w:val="22"/>
              </w:rPr>
              <w:t xml:space="preserve">Use Menu Pricing templates to determine menu prices and aim for 100% markup where possible. A higher markup may be achieved on </w:t>
            </w:r>
            <w:r w:rsidR="00C92D73" w:rsidRPr="008968B6">
              <w:rPr>
                <w:rFonts w:ascii="Calibri" w:hAnsi="Calibri" w:cs="Calibri"/>
                <w:color w:val="000000" w:themeColor="text1"/>
                <w:sz w:val="22"/>
                <w:szCs w:val="22"/>
              </w:rPr>
              <w:t xml:space="preserve">some items. </w:t>
            </w:r>
          </w:p>
        </w:tc>
        <w:tc>
          <w:tcPr>
            <w:tcW w:w="3888" w:type="dxa"/>
          </w:tcPr>
          <w:p w14:paraId="414A252E" w14:textId="77777777" w:rsidR="00BB360C" w:rsidRPr="008968B6" w:rsidRDefault="00BB360C" w:rsidP="00BB360C">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u w:val="single"/>
              </w:rPr>
            </w:pPr>
            <w:hyperlink r:id="rId36">
              <w:r w:rsidRPr="008968B6">
                <w:rPr>
                  <w:rStyle w:val="Hyperlink"/>
                  <w:rFonts w:ascii="Calibri" w:hAnsi="Calibri" w:cs="Calibri"/>
                  <w:sz w:val="22"/>
                  <w:szCs w:val="22"/>
                </w:rPr>
                <w:t>Menu Pricing and Markup</w:t>
              </w:r>
            </w:hyperlink>
          </w:p>
          <w:p w14:paraId="44753272" w14:textId="77777777" w:rsidR="00BB360C" w:rsidRPr="008968B6" w:rsidRDefault="00BB360C" w:rsidP="00BB360C">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BB360C" w14:paraId="00CDDAA1" w14:textId="77777777" w:rsidTr="000E1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C9DAE1"/>
          </w:tcPr>
          <w:p w14:paraId="08596D76" w14:textId="14AE2227" w:rsidR="00BB360C" w:rsidRPr="008968B6" w:rsidRDefault="00BB360C" w:rsidP="00BB360C">
            <w:pPr>
              <w:rPr>
                <w:sz w:val="22"/>
                <w:szCs w:val="22"/>
              </w:rPr>
            </w:pPr>
            <w:r w:rsidRPr="008968B6">
              <w:rPr>
                <w:sz w:val="22"/>
                <w:szCs w:val="22"/>
              </w:rPr>
              <w:t xml:space="preserve">Daily Schedule </w:t>
            </w:r>
          </w:p>
        </w:tc>
        <w:tc>
          <w:tcPr>
            <w:tcW w:w="6521" w:type="dxa"/>
            <w:shd w:val="clear" w:color="auto" w:fill="C9DAE1"/>
          </w:tcPr>
          <w:p w14:paraId="69C8FFB0" w14:textId="7760F35A" w:rsidR="00BB360C" w:rsidRPr="008968B6" w:rsidRDefault="00BB360C" w:rsidP="00BB360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8968B6">
              <w:rPr>
                <w:rFonts w:ascii="Calibri" w:hAnsi="Calibri" w:cs="Calibri"/>
                <w:color w:val="000000" w:themeColor="text1"/>
                <w:sz w:val="22"/>
                <w:szCs w:val="22"/>
              </w:rPr>
              <w:t>Daily schedules provide guidance to staff and volunteers and should be current and on display in the Tuckshop. This schedule needs to include tasks and the order / time in which they occur. In theory, anyone should be able to follow this schedule and operate the Tuckshop in the absence of familiar staff.</w:t>
            </w:r>
          </w:p>
        </w:tc>
        <w:tc>
          <w:tcPr>
            <w:tcW w:w="3888" w:type="dxa"/>
            <w:shd w:val="clear" w:color="auto" w:fill="C9DAE1"/>
          </w:tcPr>
          <w:p w14:paraId="5F05E923" w14:textId="5D64C4F2" w:rsidR="00BB360C" w:rsidRPr="008968B6" w:rsidRDefault="00BB360C" w:rsidP="00BB360C">
            <w:pPr>
              <w:jc w:val="both"/>
              <w:cnfStyle w:val="000000100000" w:firstRow="0" w:lastRow="0" w:firstColumn="0" w:lastColumn="0" w:oddVBand="0" w:evenVBand="0" w:oddHBand="1" w:evenHBand="0" w:firstRowFirstColumn="0" w:firstRowLastColumn="0" w:lastRowFirstColumn="0" w:lastRowLastColumn="0"/>
              <w:rPr>
                <w:sz w:val="22"/>
                <w:szCs w:val="22"/>
              </w:rPr>
            </w:pPr>
            <w:hyperlink r:id="rId37" w:history="1">
              <w:r w:rsidRPr="008968B6">
                <w:rPr>
                  <w:rStyle w:val="Hyperlink"/>
                  <w:sz w:val="22"/>
                  <w:szCs w:val="22"/>
                  <w:lang w:val="en-US"/>
                </w:rPr>
                <w:t>Daily Schedule</w:t>
              </w:r>
            </w:hyperlink>
          </w:p>
        </w:tc>
      </w:tr>
      <w:tr w:rsidR="00BB360C" w14:paraId="7A986E59" w14:textId="77777777" w:rsidTr="1A8A609B">
        <w:tc>
          <w:tcPr>
            <w:cnfStyle w:val="001000000000" w:firstRow="0" w:lastRow="0" w:firstColumn="1" w:lastColumn="0" w:oddVBand="0" w:evenVBand="0" w:oddHBand="0" w:evenHBand="0" w:firstRowFirstColumn="0" w:firstRowLastColumn="0" w:lastRowFirstColumn="0" w:lastRowLastColumn="0"/>
            <w:tcW w:w="3539" w:type="dxa"/>
          </w:tcPr>
          <w:p w14:paraId="4A41DED7" w14:textId="542B6079" w:rsidR="00BB360C" w:rsidRPr="008968B6" w:rsidRDefault="00BB360C" w:rsidP="00BB360C">
            <w:pPr>
              <w:rPr>
                <w:sz w:val="22"/>
                <w:szCs w:val="22"/>
              </w:rPr>
            </w:pPr>
            <w:r w:rsidRPr="008968B6">
              <w:rPr>
                <w:sz w:val="22"/>
                <w:szCs w:val="22"/>
              </w:rPr>
              <w:t>Workstations</w:t>
            </w:r>
          </w:p>
        </w:tc>
        <w:tc>
          <w:tcPr>
            <w:tcW w:w="6521" w:type="dxa"/>
          </w:tcPr>
          <w:p w14:paraId="5C0EB8FE" w14:textId="274269D6" w:rsidR="00BB360C" w:rsidRPr="008968B6" w:rsidRDefault="00893E01" w:rsidP="00BB360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893E01">
              <w:rPr>
                <w:rFonts w:ascii="Calibri" w:hAnsi="Calibri" w:cs="Calibri"/>
                <w:color w:val="000000" w:themeColor="text1"/>
                <w:sz w:val="22"/>
                <w:szCs w:val="22"/>
              </w:rPr>
              <w:t>Having clearly defined workstations in a school tuckshop is essential for food safety, efficiency and smooth day-to-day operations</w:t>
            </w:r>
            <w:r w:rsidR="007B03CC">
              <w:rPr>
                <w:rFonts w:ascii="Calibri" w:hAnsi="Calibri" w:cs="Calibri"/>
                <w:color w:val="000000" w:themeColor="text1"/>
                <w:sz w:val="22"/>
                <w:szCs w:val="22"/>
              </w:rPr>
              <w:t>.</w:t>
            </w:r>
          </w:p>
        </w:tc>
        <w:tc>
          <w:tcPr>
            <w:tcW w:w="3888" w:type="dxa"/>
          </w:tcPr>
          <w:p w14:paraId="3BDBCEC7" w14:textId="350FE808" w:rsidR="00BB360C" w:rsidRPr="008968B6" w:rsidRDefault="00BB18CB" w:rsidP="00BB360C">
            <w:pPr>
              <w:jc w:val="both"/>
              <w:cnfStyle w:val="000000000000" w:firstRow="0" w:lastRow="0" w:firstColumn="0" w:lastColumn="0" w:oddVBand="0" w:evenVBand="0" w:oddHBand="0" w:evenHBand="0" w:firstRowFirstColumn="0" w:firstRowLastColumn="0" w:lastRowFirstColumn="0" w:lastRowLastColumn="0"/>
              <w:rPr>
                <w:sz w:val="22"/>
                <w:szCs w:val="22"/>
              </w:rPr>
            </w:pPr>
            <w:hyperlink r:id="rId38" w:history="1">
              <w:r w:rsidRPr="00BB18CB">
                <w:rPr>
                  <w:rStyle w:val="Hyperlink"/>
                  <w:sz w:val="22"/>
                  <w:szCs w:val="22"/>
                </w:rPr>
                <w:t>W</w:t>
              </w:r>
              <w:r w:rsidRPr="00BB18CB">
                <w:rPr>
                  <w:rStyle w:val="Hyperlink"/>
                </w:rPr>
                <w:t>orkflow and Workstations</w:t>
              </w:r>
            </w:hyperlink>
          </w:p>
        </w:tc>
      </w:tr>
      <w:tr w:rsidR="00BB360C" w14:paraId="4A33CD3B" w14:textId="77777777" w:rsidTr="000E1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C9DAE1"/>
          </w:tcPr>
          <w:p w14:paraId="537BCDE4" w14:textId="38540A41" w:rsidR="00BB360C" w:rsidRPr="008968B6" w:rsidRDefault="00BB360C" w:rsidP="00BB360C">
            <w:pPr>
              <w:rPr>
                <w:sz w:val="22"/>
                <w:szCs w:val="22"/>
              </w:rPr>
            </w:pPr>
            <w:r w:rsidRPr="008968B6">
              <w:rPr>
                <w:sz w:val="22"/>
                <w:szCs w:val="22"/>
              </w:rPr>
              <w:t>Complimentary Meals Policy</w:t>
            </w:r>
          </w:p>
        </w:tc>
        <w:tc>
          <w:tcPr>
            <w:tcW w:w="6521" w:type="dxa"/>
            <w:shd w:val="clear" w:color="auto" w:fill="C9DAE1"/>
          </w:tcPr>
          <w:p w14:paraId="4F9681B6" w14:textId="052D73D9" w:rsidR="00BB360C" w:rsidRPr="008968B6" w:rsidRDefault="00DC6E95" w:rsidP="00BB360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Pr>
                <w:rFonts w:ascii="Calibri" w:hAnsi="Calibri" w:cs="Calibri"/>
                <w:color w:val="000000" w:themeColor="text1"/>
                <w:sz w:val="22"/>
                <w:szCs w:val="22"/>
              </w:rPr>
              <w:t xml:space="preserve">It is important to have a </w:t>
            </w:r>
            <w:r w:rsidRPr="008968B6">
              <w:rPr>
                <w:sz w:val="22"/>
                <w:szCs w:val="22"/>
              </w:rPr>
              <w:t>Complimentary Meals Policy</w:t>
            </w:r>
            <w:r w:rsidRPr="008968B6">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in place to ensure consistency and equity. </w:t>
            </w:r>
            <w:r w:rsidR="00BB360C" w:rsidRPr="008968B6">
              <w:rPr>
                <w:rFonts w:ascii="Calibri" w:hAnsi="Calibri" w:cs="Calibri"/>
                <w:color w:val="000000" w:themeColor="text1"/>
                <w:sz w:val="22"/>
                <w:szCs w:val="22"/>
              </w:rPr>
              <w:t xml:space="preserve">If you offer staff or </w:t>
            </w:r>
            <w:proofErr w:type="gramStart"/>
            <w:r w:rsidR="00BB360C" w:rsidRPr="008968B6">
              <w:rPr>
                <w:rFonts w:ascii="Calibri" w:hAnsi="Calibri" w:cs="Calibri"/>
                <w:color w:val="000000" w:themeColor="text1"/>
                <w:sz w:val="22"/>
                <w:szCs w:val="22"/>
              </w:rPr>
              <w:t>volunteers</w:t>
            </w:r>
            <w:proofErr w:type="gramEnd"/>
            <w:r w:rsidR="00BB360C" w:rsidRPr="008968B6">
              <w:rPr>
                <w:rFonts w:ascii="Calibri" w:hAnsi="Calibri" w:cs="Calibri"/>
                <w:color w:val="000000" w:themeColor="text1"/>
                <w:sz w:val="22"/>
                <w:szCs w:val="22"/>
              </w:rPr>
              <w:t xml:space="preserve"> a meal, snack or drink, it is imperative that this is recorded in a </w:t>
            </w:r>
            <w:r w:rsidR="00C956CC">
              <w:rPr>
                <w:rFonts w:ascii="Calibri" w:hAnsi="Calibri" w:cs="Calibri"/>
                <w:color w:val="000000" w:themeColor="text1"/>
                <w:sz w:val="22"/>
                <w:szCs w:val="22"/>
              </w:rPr>
              <w:t>log</w:t>
            </w:r>
            <w:r w:rsidR="00BB360C" w:rsidRPr="008968B6">
              <w:rPr>
                <w:rFonts w:ascii="Calibri" w:hAnsi="Calibri" w:cs="Calibri"/>
                <w:color w:val="000000" w:themeColor="text1"/>
                <w:sz w:val="22"/>
                <w:szCs w:val="22"/>
              </w:rPr>
              <w:t xml:space="preserve">. If staff or volunteers help themselves to food without written approval, it is considered theft. </w:t>
            </w:r>
          </w:p>
        </w:tc>
        <w:tc>
          <w:tcPr>
            <w:tcW w:w="3888" w:type="dxa"/>
            <w:shd w:val="clear" w:color="auto" w:fill="C9DAE1"/>
          </w:tcPr>
          <w:p w14:paraId="5BFB13CF" w14:textId="77777777" w:rsidR="00BB360C" w:rsidRPr="008968B6" w:rsidRDefault="00BB360C" w:rsidP="00BB360C">
            <w:pPr>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BB360C" w14:paraId="3B941EAA" w14:textId="77777777" w:rsidTr="1A8A609B">
        <w:tc>
          <w:tcPr>
            <w:cnfStyle w:val="001000000000" w:firstRow="0" w:lastRow="0" w:firstColumn="1" w:lastColumn="0" w:oddVBand="0" w:evenVBand="0" w:oddHBand="0" w:evenHBand="0" w:firstRowFirstColumn="0" w:firstRowLastColumn="0" w:lastRowFirstColumn="0" w:lastRowLastColumn="0"/>
            <w:tcW w:w="3539" w:type="dxa"/>
          </w:tcPr>
          <w:p w14:paraId="4E6CF636" w14:textId="634E3E94" w:rsidR="00BB360C" w:rsidRPr="008968B6" w:rsidRDefault="000076FA" w:rsidP="00BB360C">
            <w:pPr>
              <w:rPr>
                <w:sz w:val="22"/>
                <w:szCs w:val="22"/>
              </w:rPr>
            </w:pPr>
            <w:r w:rsidRPr="008968B6">
              <w:rPr>
                <w:sz w:val="22"/>
                <w:szCs w:val="22"/>
              </w:rPr>
              <w:lastRenderedPageBreak/>
              <w:t xml:space="preserve">Menu Selection </w:t>
            </w:r>
            <w:r w:rsidR="00BB360C" w:rsidRPr="008968B6">
              <w:rPr>
                <w:sz w:val="22"/>
                <w:szCs w:val="22"/>
              </w:rPr>
              <w:t xml:space="preserve"> </w:t>
            </w:r>
          </w:p>
        </w:tc>
        <w:tc>
          <w:tcPr>
            <w:tcW w:w="6521" w:type="dxa"/>
          </w:tcPr>
          <w:p w14:paraId="0DFA5023" w14:textId="1EA19664" w:rsidR="00BB360C" w:rsidRPr="008968B6" w:rsidRDefault="00587E9B" w:rsidP="00BB360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8968B6">
              <w:rPr>
                <w:rFonts w:ascii="Calibri" w:hAnsi="Calibri" w:cs="Calibri"/>
                <w:color w:val="000000" w:themeColor="text1"/>
                <w:sz w:val="22"/>
                <w:szCs w:val="22"/>
              </w:rPr>
              <w:t>If you</w:t>
            </w:r>
            <w:r w:rsidR="00BE233B" w:rsidRPr="008968B6">
              <w:rPr>
                <w:rFonts w:ascii="Calibri" w:hAnsi="Calibri" w:cs="Calibri"/>
                <w:color w:val="000000" w:themeColor="text1"/>
                <w:sz w:val="22"/>
                <w:szCs w:val="22"/>
              </w:rPr>
              <w:t>r school wishes to comply with Queensland Government</w:t>
            </w:r>
            <w:r w:rsidR="00DF6E05">
              <w:rPr>
                <w:rFonts w:ascii="Calibri" w:hAnsi="Calibri" w:cs="Calibri"/>
                <w:color w:val="000000" w:themeColor="text1"/>
                <w:sz w:val="22"/>
                <w:szCs w:val="22"/>
              </w:rPr>
              <w:t>’</w:t>
            </w:r>
            <w:r w:rsidR="00BE233B" w:rsidRPr="008968B6">
              <w:rPr>
                <w:rFonts w:ascii="Calibri" w:hAnsi="Calibri" w:cs="Calibri"/>
                <w:color w:val="000000" w:themeColor="text1"/>
                <w:sz w:val="22"/>
                <w:szCs w:val="22"/>
              </w:rPr>
              <w:t xml:space="preserve">s </w:t>
            </w:r>
            <w:r w:rsidR="00BE233B" w:rsidRPr="00DF6E05">
              <w:rPr>
                <w:rFonts w:ascii="Calibri" w:hAnsi="Calibri" w:cs="Calibri"/>
                <w:i/>
                <w:iCs/>
                <w:color w:val="000000" w:themeColor="text1"/>
                <w:sz w:val="22"/>
                <w:szCs w:val="22"/>
              </w:rPr>
              <w:t xml:space="preserve">Smart Choices </w:t>
            </w:r>
            <w:r w:rsidR="00BE233B" w:rsidRPr="008968B6">
              <w:rPr>
                <w:rFonts w:ascii="Calibri" w:hAnsi="Calibri" w:cs="Calibri"/>
                <w:color w:val="000000" w:themeColor="text1"/>
                <w:sz w:val="22"/>
                <w:szCs w:val="22"/>
              </w:rPr>
              <w:t xml:space="preserve">strategy, </w:t>
            </w:r>
            <w:r w:rsidR="000076FA" w:rsidRPr="008968B6">
              <w:rPr>
                <w:rFonts w:ascii="Calibri" w:hAnsi="Calibri" w:cs="Calibri"/>
                <w:color w:val="000000" w:themeColor="text1"/>
                <w:sz w:val="22"/>
                <w:szCs w:val="22"/>
              </w:rPr>
              <w:t xml:space="preserve">a policy confirming your commitment can be a </w:t>
            </w:r>
            <w:r w:rsidR="008A5EA5" w:rsidRPr="008968B6">
              <w:rPr>
                <w:rFonts w:ascii="Calibri" w:hAnsi="Calibri" w:cs="Calibri"/>
                <w:color w:val="000000" w:themeColor="text1"/>
                <w:sz w:val="22"/>
                <w:szCs w:val="22"/>
              </w:rPr>
              <w:t xml:space="preserve">way to communicate this compliance with your school community. </w:t>
            </w:r>
          </w:p>
          <w:p w14:paraId="13CFC470" w14:textId="77777777" w:rsidR="00D27D99" w:rsidRPr="008968B6" w:rsidRDefault="00D27D99" w:rsidP="00BB360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p>
          <w:p w14:paraId="452E5A78" w14:textId="21C3E0E3" w:rsidR="00D27D99" w:rsidRPr="008968B6" w:rsidRDefault="00D27D99" w:rsidP="00BB360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8968B6">
              <w:rPr>
                <w:rFonts w:ascii="Calibri" w:hAnsi="Calibri" w:cs="Calibri"/>
                <w:color w:val="000000" w:themeColor="text1"/>
                <w:sz w:val="22"/>
                <w:szCs w:val="22"/>
              </w:rPr>
              <w:t>A Menu selection policy can also step out the process of putting a new item on the menu. E</w:t>
            </w:r>
            <w:r w:rsidR="00F717F2">
              <w:rPr>
                <w:rFonts w:ascii="Calibri" w:hAnsi="Calibri" w:cs="Calibri"/>
                <w:color w:val="000000" w:themeColor="text1"/>
                <w:sz w:val="22"/>
                <w:szCs w:val="22"/>
              </w:rPr>
              <w:t>.</w:t>
            </w:r>
            <w:r w:rsidRPr="008968B6">
              <w:rPr>
                <w:rFonts w:ascii="Calibri" w:hAnsi="Calibri" w:cs="Calibri"/>
                <w:color w:val="000000" w:themeColor="text1"/>
                <w:sz w:val="22"/>
                <w:szCs w:val="22"/>
              </w:rPr>
              <w:t>g</w:t>
            </w:r>
            <w:r w:rsidR="00F717F2">
              <w:rPr>
                <w:rFonts w:ascii="Calibri" w:hAnsi="Calibri" w:cs="Calibri"/>
                <w:color w:val="000000" w:themeColor="text1"/>
                <w:sz w:val="22"/>
                <w:szCs w:val="22"/>
              </w:rPr>
              <w:t>.</w:t>
            </w:r>
            <w:r w:rsidRPr="008968B6">
              <w:rPr>
                <w:rFonts w:ascii="Calibri" w:hAnsi="Calibri" w:cs="Calibri"/>
                <w:color w:val="000000" w:themeColor="text1"/>
                <w:sz w:val="22"/>
                <w:szCs w:val="22"/>
              </w:rPr>
              <w:t>, Guage its popularity on a theme day, ascertain interest from the school community</w:t>
            </w:r>
            <w:r w:rsidR="00416592" w:rsidRPr="008968B6">
              <w:rPr>
                <w:rFonts w:ascii="Calibri" w:hAnsi="Calibri" w:cs="Calibri"/>
                <w:color w:val="000000" w:themeColor="text1"/>
                <w:sz w:val="22"/>
                <w:szCs w:val="22"/>
              </w:rPr>
              <w:t xml:space="preserve">, and the process of rating the menu item per </w:t>
            </w:r>
            <w:r w:rsidR="00416592" w:rsidRPr="00962CAB">
              <w:rPr>
                <w:rFonts w:ascii="Calibri" w:hAnsi="Calibri" w:cs="Calibri"/>
                <w:i/>
                <w:iCs/>
                <w:color w:val="000000" w:themeColor="text1"/>
                <w:sz w:val="22"/>
                <w:szCs w:val="22"/>
              </w:rPr>
              <w:t>Smart Choices</w:t>
            </w:r>
            <w:r w:rsidR="00416592" w:rsidRPr="008968B6">
              <w:rPr>
                <w:rFonts w:ascii="Calibri" w:hAnsi="Calibri" w:cs="Calibri"/>
                <w:color w:val="000000" w:themeColor="text1"/>
                <w:sz w:val="22"/>
                <w:szCs w:val="22"/>
              </w:rPr>
              <w:t xml:space="preserve">. </w:t>
            </w:r>
          </w:p>
        </w:tc>
        <w:tc>
          <w:tcPr>
            <w:tcW w:w="3888" w:type="dxa"/>
          </w:tcPr>
          <w:p w14:paraId="495CC53A" w14:textId="77777777" w:rsidR="00D27D99" w:rsidRPr="00DF6E05" w:rsidRDefault="00D27D99" w:rsidP="00DF6E05">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themeColor="text1"/>
                <w:sz w:val="22"/>
                <w:szCs w:val="22"/>
              </w:rPr>
            </w:pPr>
            <w:hyperlink r:id="rId39">
              <w:r w:rsidRPr="00DF6E05">
                <w:rPr>
                  <w:rStyle w:val="Hyperlink"/>
                  <w:rFonts w:ascii="Calibri" w:hAnsi="Calibri" w:cs="Calibri"/>
                  <w:i/>
                  <w:iCs/>
                  <w:sz w:val="22"/>
                  <w:szCs w:val="22"/>
                </w:rPr>
                <w:t>Smart Choices Healthy Food &amp; Drink Supply Strategy</w:t>
              </w:r>
            </w:hyperlink>
          </w:p>
          <w:p w14:paraId="07071698" w14:textId="77777777" w:rsidR="00D27D99" w:rsidRPr="008968B6" w:rsidRDefault="00D27D99" w:rsidP="00DF6E0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hyperlink r:id="rId40">
              <w:r w:rsidRPr="008968B6">
                <w:rPr>
                  <w:rStyle w:val="Hyperlink"/>
                  <w:rFonts w:ascii="Calibri" w:hAnsi="Calibri" w:cs="Calibri"/>
                  <w:sz w:val="22"/>
                  <w:szCs w:val="22"/>
                </w:rPr>
                <w:t>Smart Choices</w:t>
              </w:r>
            </w:hyperlink>
          </w:p>
          <w:p w14:paraId="1E519A2B" w14:textId="77777777" w:rsidR="00BB360C" w:rsidRPr="008968B6" w:rsidRDefault="00BB360C" w:rsidP="00BB360C">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BB360C" w14:paraId="0055E608" w14:textId="77777777" w:rsidTr="000E1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C9DAE1"/>
          </w:tcPr>
          <w:p w14:paraId="55BCD1C7" w14:textId="54C9553A" w:rsidR="00BB360C" w:rsidRPr="00D712B4" w:rsidRDefault="00BB360C" w:rsidP="00BB360C">
            <w:pPr>
              <w:rPr>
                <w:sz w:val="22"/>
                <w:szCs w:val="22"/>
                <w:highlight w:val="yellow"/>
              </w:rPr>
            </w:pPr>
            <w:r w:rsidRPr="00D712B4">
              <w:rPr>
                <w:sz w:val="22"/>
                <w:szCs w:val="22"/>
              </w:rPr>
              <w:t xml:space="preserve">Communication Policy </w:t>
            </w:r>
          </w:p>
        </w:tc>
        <w:tc>
          <w:tcPr>
            <w:tcW w:w="6521" w:type="dxa"/>
            <w:shd w:val="clear" w:color="auto" w:fill="C9DAE1"/>
          </w:tcPr>
          <w:p w14:paraId="56209C99" w14:textId="12134709" w:rsidR="00BB360C" w:rsidRPr="00D712B4" w:rsidRDefault="00FE11AB" w:rsidP="00BB360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D712B4">
              <w:rPr>
                <w:rFonts w:ascii="Calibri" w:hAnsi="Calibri" w:cs="Calibri"/>
                <w:color w:val="000000" w:themeColor="text1"/>
                <w:sz w:val="22"/>
                <w:szCs w:val="22"/>
              </w:rPr>
              <w:t xml:space="preserve">This type of policy </w:t>
            </w:r>
            <w:r w:rsidR="002C1B5D" w:rsidRPr="00D712B4">
              <w:rPr>
                <w:rFonts w:ascii="Calibri" w:hAnsi="Calibri" w:cs="Calibri"/>
                <w:color w:val="000000" w:themeColor="text1"/>
                <w:sz w:val="22"/>
                <w:szCs w:val="22"/>
              </w:rPr>
              <w:t>describes</w:t>
            </w:r>
            <w:r w:rsidR="00587E9B" w:rsidRPr="00D712B4">
              <w:rPr>
                <w:rFonts w:ascii="Calibri" w:hAnsi="Calibri" w:cs="Calibri"/>
                <w:color w:val="000000" w:themeColor="text1"/>
                <w:sz w:val="22"/>
                <w:szCs w:val="22"/>
              </w:rPr>
              <w:t>:</w:t>
            </w:r>
          </w:p>
          <w:p w14:paraId="7458719E" w14:textId="418E81B3" w:rsidR="002650A3" w:rsidRPr="00D712B4" w:rsidRDefault="00587E9B" w:rsidP="002650A3">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D712B4">
              <w:rPr>
                <w:rFonts w:ascii="Calibri" w:hAnsi="Calibri" w:cs="Calibri"/>
                <w:color w:val="000000" w:themeColor="text1"/>
                <w:sz w:val="22"/>
                <w:szCs w:val="22"/>
              </w:rPr>
              <w:t>How the Tuckshop will r</w:t>
            </w:r>
            <w:r w:rsidR="002C1B5D" w:rsidRPr="00D712B4">
              <w:rPr>
                <w:rFonts w:ascii="Calibri" w:hAnsi="Calibri" w:cs="Calibri"/>
                <w:color w:val="000000" w:themeColor="text1"/>
                <w:sz w:val="22"/>
                <w:szCs w:val="22"/>
              </w:rPr>
              <w:t xml:space="preserve">eport to the P&amp;C / P&amp;F / School Business Manager </w:t>
            </w:r>
            <w:r w:rsidR="002650A3" w:rsidRPr="00D712B4">
              <w:rPr>
                <w:rFonts w:ascii="Calibri" w:hAnsi="Calibri" w:cs="Calibri"/>
                <w:color w:val="000000" w:themeColor="text1"/>
                <w:sz w:val="22"/>
                <w:szCs w:val="22"/>
              </w:rPr>
              <w:t>and when.</w:t>
            </w:r>
          </w:p>
          <w:p w14:paraId="440E8481" w14:textId="4EB2B732" w:rsidR="002C1B5D" w:rsidRPr="00D712B4" w:rsidRDefault="000A111F" w:rsidP="002C1B5D">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D712B4">
              <w:rPr>
                <w:rFonts w:ascii="Calibri" w:hAnsi="Calibri" w:cs="Calibri"/>
                <w:color w:val="000000" w:themeColor="text1"/>
                <w:sz w:val="22"/>
                <w:szCs w:val="22"/>
              </w:rPr>
              <w:t xml:space="preserve">Communicate with staff / volunteers </w:t>
            </w:r>
          </w:p>
          <w:p w14:paraId="47C8A319" w14:textId="3D89C7A3" w:rsidR="000A111F" w:rsidRPr="00D712B4" w:rsidRDefault="00587E9B" w:rsidP="002C1B5D">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D712B4">
              <w:rPr>
                <w:rFonts w:ascii="Calibri" w:hAnsi="Calibri" w:cs="Calibri"/>
                <w:color w:val="000000" w:themeColor="text1"/>
                <w:sz w:val="22"/>
                <w:szCs w:val="22"/>
              </w:rPr>
              <w:t xml:space="preserve">Standing meetings / agendas between Tuckshop staff and their Line Manager. </w:t>
            </w:r>
          </w:p>
        </w:tc>
        <w:tc>
          <w:tcPr>
            <w:tcW w:w="3888" w:type="dxa"/>
            <w:shd w:val="clear" w:color="auto" w:fill="C9DAE1"/>
          </w:tcPr>
          <w:p w14:paraId="7725CDD2" w14:textId="0D0DF4C5" w:rsidR="00BB360C" w:rsidRPr="00D712B4" w:rsidRDefault="00813F39" w:rsidP="00AF74EA">
            <w:pPr>
              <w:cnfStyle w:val="000000100000" w:firstRow="0" w:lastRow="0" w:firstColumn="0" w:lastColumn="0" w:oddVBand="0" w:evenVBand="0" w:oddHBand="1" w:evenHBand="0" w:firstRowFirstColumn="0" w:firstRowLastColumn="0" w:lastRowFirstColumn="0" w:lastRowLastColumn="0"/>
              <w:rPr>
                <w:sz w:val="22"/>
                <w:szCs w:val="22"/>
              </w:rPr>
            </w:pPr>
            <w:hyperlink r:id="rId41">
              <w:r w:rsidRPr="00D712B4">
                <w:rPr>
                  <w:rStyle w:val="Hyperlink"/>
                  <w:rFonts w:ascii="Calibri" w:eastAsia="Calibri" w:hAnsi="Calibri" w:cs="Calibri"/>
                  <w:sz w:val="22"/>
                  <w:szCs w:val="22"/>
                </w:rPr>
                <w:t>Effective Communication in the Tuckshop</w:t>
              </w:r>
            </w:hyperlink>
          </w:p>
        </w:tc>
      </w:tr>
    </w:tbl>
    <w:p w14:paraId="21B10717" w14:textId="77777777" w:rsidR="00C84D59" w:rsidRPr="001E23C8" w:rsidRDefault="00C84D59" w:rsidP="002A03B9">
      <w:pPr>
        <w:rPr>
          <w:b/>
          <w:bCs/>
        </w:rPr>
      </w:pPr>
    </w:p>
    <w:p w14:paraId="31E08669" w14:textId="3F0AD4EB" w:rsidR="00FD1EAB" w:rsidRDefault="00FD1EAB">
      <w:pPr>
        <w:rPr>
          <w:b/>
          <w:bCs/>
          <w:sz w:val="28"/>
          <w:szCs w:val="28"/>
          <w:lang w:val="en-US"/>
        </w:rPr>
      </w:pPr>
    </w:p>
    <w:p w14:paraId="77DD5794" w14:textId="77777777" w:rsidR="001E5426" w:rsidRPr="001E5426" w:rsidRDefault="001E5426" w:rsidP="001E5426"/>
    <w:p w14:paraId="1BC32543" w14:textId="77777777" w:rsidR="001E5426" w:rsidRPr="001E5426" w:rsidRDefault="001E5426" w:rsidP="001E5426"/>
    <w:p w14:paraId="274FF003" w14:textId="77777777" w:rsidR="001E5426" w:rsidRPr="001E5426" w:rsidRDefault="001E5426" w:rsidP="001E5426"/>
    <w:p w14:paraId="57102CDC" w14:textId="77777777" w:rsidR="001E5426" w:rsidRPr="001E5426" w:rsidRDefault="001E5426" w:rsidP="001E5426"/>
    <w:p w14:paraId="6ADDA2A9" w14:textId="77777777" w:rsidR="001E5426" w:rsidRPr="001E5426" w:rsidRDefault="001E5426" w:rsidP="001E5426"/>
    <w:p w14:paraId="0D4B2BFD" w14:textId="77777777" w:rsidR="001E5426" w:rsidRPr="001E5426" w:rsidRDefault="001E5426" w:rsidP="001E5426"/>
    <w:p w14:paraId="0FE38683" w14:textId="7C13D20D" w:rsidR="001E5426" w:rsidRPr="001E5426" w:rsidRDefault="001E5426" w:rsidP="001E5426">
      <w:pPr>
        <w:tabs>
          <w:tab w:val="left" w:pos="5637"/>
        </w:tabs>
      </w:pPr>
    </w:p>
    <w:sectPr w:rsidR="001E5426" w:rsidRPr="001E5426" w:rsidSect="002C344D">
      <w:headerReference w:type="even" r:id="rId42"/>
      <w:headerReference w:type="default" r:id="rId43"/>
      <w:footerReference w:type="default" r:id="rId44"/>
      <w:headerReference w:type="first" r:id="rId45"/>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8810C" w14:textId="77777777" w:rsidR="007F0726" w:rsidRDefault="007F0726" w:rsidP="002A03B9">
      <w:r>
        <w:separator/>
      </w:r>
    </w:p>
  </w:endnote>
  <w:endnote w:type="continuationSeparator" w:id="0">
    <w:p w14:paraId="0D4E7A10" w14:textId="77777777" w:rsidR="007F0726" w:rsidRDefault="007F0726" w:rsidP="002A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F742" w14:textId="559C9E2A" w:rsidR="001E23C8" w:rsidRPr="001E23C8" w:rsidRDefault="001E23C8" w:rsidP="001E23C8">
    <w:pPr>
      <w:pStyle w:val="Footer"/>
      <w:jc w:val="center"/>
      <w:rPr>
        <w:b/>
        <w:bCs/>
        <w:sz w:val="26"/>
        <w:szCs w:val="26"/>
      </w:rPr>
    </w:pPr>
    <w:r w:rsidRPr="001E23C8">
      <w:rPr>
        <w:b/>
        <w:bCs/>
        <w:color w:val="005170"/>
        <w:sz w:val="26"/>
        <w:szCs w:val="26"/>
      </w:rPr>
      <w:t>tuckshop helpline</w:t>
    </w:r>
    <w:r w:rsidRPr="001E23C8">
      <w:rPr>
        <w:b/>
        <w:bCs/>
        <w:sz w:val="26"/>
        <w:szCs w:val="26"/>
      </w:rPr>
      <w:t xml:space="preserve"> </w:t>
    </w:r>
    <w:r w:rsidRPr="001E23C8">
      <w:rPr>
        <w:b/>
        <w:bCs/>
        <w:color w:val="8DC901"/>
        <w:sz w:val="26"/>
        <w:szCs w:val="26"/>
      </w:rPr>
      <w:t>(07) 3324 1511</w:t>
    </w:r>
    <w:r w:rsidRPr="001E23C8">
      <w:rPr>
        <w:b/>
        <w:bCs/>
        <w:sz w:val="26"/>
        <w:szCs w:val="26"/>
      </w:rPr>
      <w:t xml:space="preserve">   </w:t>
    </w:r>
    <w:r w:rsidRPr="001E23C8">
      <w:rPr>
        <w:b/>
        <w:bCs/>
        <w:color w:val="005170"/>
        <w:sz w:val="26"/>
        <w:szCs w:val="26"/>
      </w:rPr>
      <w:t xml:space="preserve">visit </w:t>
    </w:r>
    <w:hyperlink r:id="rId1" w:history="1">
      <w:r w:rsidRPr="001E23C8">
        <w:rPr>
          <w:rStyle w:val="Hyperlink"/>
          <w:b/>
          <w:bCs/>
          <w:color w:val="8DC901"/>
          <w:sz w:val="26"/>
          <w:szCs w:val="26"/>
          <w:u w:val="none"/>
        </w:rPr>
        <w:t>www.qast.org.au</w:t>
      </w:r>
    </w:hyperlink>
    <w:r w:rsidRPr="001E23C8">
      <w:rPr>
        <w:b/>
        <w:bCs/>
        <w:color w:val="8DC901"/>
        <w:sz w:val="26"/>
        <w:szCs w:val="26"/>
      </w:rPr>
      <w:t xml:space="preserve">   </w:t>
    </w:r>
    <w:r w:rsidRPr="001E23C8">
      <w:rPr>
        <w:b/>
        <w:bCs/>
        <w:color w:val="005170"/>
        <w:sz w:val="26"/>
        <w:szCs w:val="26"/>
      </w:rPr>
      <w:t xml:space="preserve">email </w:t>
    </w:r>
    <w:r w:rsidRPr="001E23C8">
      <w:rPr>
        <w:b/>
        <w:bCs/>
        <w:color w:val="8DC901"/>
        <w:sz w:val="26"/>
        <w:szCs w:val="26"/>
      </w:rPr>
      <w:t>enquiry@qast.org.au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BFFA" w14:textId="77777777" w:rsidR="007F0726" w:rsidRDefault="007F0726" w:rsidP="002A03B9">
      <w:r>
        <w:separator/>
      </w:r>
    </w:p>
  </w:footnote>
  <w:footnote w:type="continuationSeparator" w:id="0">
    <w:p w14:paraId="6AEBF869" w14:textId="77777777" w:rsidR="007F0726" w:rsidRDefault="007F0726" w:rsidP="002A0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75518" w14:textId="298A786C" w:rsidR="00AD359D" w:rsidRDefault="007F0726">
    <w:pPr>
      <w:pStyle w:val="Header"/>
    </w:pPr>
    <w:r>
      <w:rPr>
        <w:noProof/>
      </w:rPr>
      <w:pict w14:anchorId="78EFFB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72422" o:spid="_x0000_s1028" type="#_x0000_t136" style="position:absolute;margin-left:0;margin-top:0;width:429.4pt;height:257.6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9B5A" w14:textId="7135067B" w:rsidR="00060B52" w:rsidRDefault="00060B52" w:rsidP="00060B52">
    <w:pPr>
      <w:pStyle w:val="Header"/>
      <w:jc w:val="right"/>
    </w:pPr>
    <w:r>
      <w:rPr>
        <w:noProof/>
      </w:rPr>
      <w:drawing>
        <wp:inline distT="0" distB="0" distL="0" distR="0" wp14:anchorId="1A468C7B" wp14:editId="1F87FE76">
          <wp:extent cx="1342390" cy="661670"/>
          <wp:effectExtent l="0" t="0" r="0" b="508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90" cy="661670"/>
                  </a:xfrm>
                  <a:prstGeom prst="rect">
                    <a:avLst/>
                  </a:prstGeom>
                  <a:noFill/>
                  <a:ln>
                    <a:noFill/>
                  </a:ln>
                </pic:spPr>
              </pic:pic>
            </a:graphicData>
          </a:graphic>
        </wp:inline>
      </w:drawing>
    </w:r>
  </w:p>
  <w:p w14:paraId="152DD510" w14:textId="78D7369F" w:rsidR="002A03B9" w:rsidRDefault="007F0726">
    <w:pPr>
      <w:pStyle w:val="Header"/>
    </w:pPr>
    <w:r>
      <w:rPr>
        <w:noProof/>
      </w:rPr>
      <w:pict w14:anchorId="13DC6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72423" o:spid="_x0000_s1029" type="#_x0000_t136" style="position:absolute;margin-left:0;margin-top:0;width:429.4pt;height:257.6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8FA9" w14:textId="7E72137D" w:rsidR="00AD359D" w:rsidRDefault="007F0726">
    <w:pPr>
      <w:pStyle w:val="Header"/>
    </w:pPr>
    <w:r>
      <w:rPr>
        <w:noProof/>
      </w:rPr>
      <w:pict w14:anchorId="5BEBC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72421" o:spid="_x0000_s1030" type="#_x0000_t136" style="position:absolute;margin-left:0;margin-top:0;width:429.4pt;height:257.6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2538"/>
    <w:multiLevelType w:val="hybridMultilevel"/>
    <w:tmpl w:val="F49A6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006787"/>
    <w:multiLevelType w:val="hybridMultilevel"/>
    <w:tmpl w:val="F5BCDB1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A82DC4"/>
    <w:multiLevelType w:val="hybridMultilevel"/>
    <w:tmpl w:val="C39CAFC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7026C1"/>
    <w:multiLevelType w:val="hybridMultilevel"/>
    <w:tmpl w:val="FC226224"/>
    <w:lvl w:ilvl="0" w:tplc="7B420858">
      <w:start w:val="1"/>
      <w:numFmt w:val="decimal"/>
      <w:lvlText w:val="%1."/>
      <w:lvlJc w:val="left"/>
      <w:pPr>
        <w:tabs>
          <w:tab w:val="num" w:pos="720"/>
        </w:tabs>
        <w:ind w:left="720" w:hanging="360"/>
      </w:pPr>
    </w:lvl>
    <w:lvl w:ilvl="1" w:tplc="9BACB59A">
      <w:start w:val="1"/>
      <w:numFmt w:val="lowerLetter"/>
      <w:lvlText w:val="%2)"/>
      <w:lvlJc w:val="left"/>
      <w:pPr>
        <w:tabs>
          <w:tab w:val="num" w:pos="1440"/>
        </w:tabs>
        <w:ind w:left="1440" w:hanging="360"/>
      </w:pPr>
    </w:lvl>
    <w:lvl w:ilvl="2" w:tplc="8AE29E32" w:tentative="1">
      <w:start w:val="1"/>
      <w:numFmt w:val="decimal"/>
      <w:lvlText w:val="%3."/>
      <w:lvlJc w:val="left"/>
      <w:pPr>
        <w:tabs>
          <w:tab w:val="num" w:pos="2160"/>
        </w:tabs>
        <w:ind w:left="2160" w:hanging="360"/>
      </w:pPr>
    </w:lvl>
    <w:lvl w:ilvl="3" w:tplc="7EEC935C" w:tentative="1">
      <w:start w:val="1"/>
      <w:numFmt w:val="decimal"/>
      <w:lvlText w:val="%4."/>
      <w:lvlJc w:val="left"/>
      <w:pPr>
        <w:tabs>
          <w:tab w:val="num" w:pos="2880"/>
        </w:tabs>
        <w:ind w:left="2880" w:hanging="360"/>
      </w:pPr>
    </w:lvl>
    <w:lvl w:ilvl="4" w:tplc="A75AD2DA" w:tentative="1">
      <w:start w:val="1"/>
      <w:numFmt w:val="decimal"/>
      <w:lvlText w:val="%5."/>
      <w:lvlJc w:val="left"/>
      <w:pPr>
        <w:tabs>
          <w:tab w:val="num" w:pos="3600"/>
        </w:tabs>
        <w:ind w:left="3600" w:hanging="360"/>
      </w:pPr>
    </w:lvl>
    <w:lvl w:ilvl="5" w:tplc="AB72A55E" w:tentative="1">
      <w:start w:val="1"/>
      <w:numFmt w:val="decimal"/>
      <w:lvlText w:val="%6."/>
      <w:lvlJc w:val="left"/>
      <w:pPr>
        <w:tabs>
          <w:tab w:val="num" w:pos="4320"/>
        </w:tabs>
        <w:ind w:left="4320" w:hanging="360"/>
      </w:pPr>
    </w:lvl>
    <w:lvl w:ilvl="6" w:tplc="B336C100" w:tentative="1">
      <w:start w:val="1"/>
      <w:numFmt w:val="decimal"/>
      <w:lvlText w:val="%7."/>
      <w:lvlJc w:val="left"/>
      <w:pPr>
        <w:tabs>
          <w:tab w:val="num" w:pos="5040"/>
        </w:tabs>
        <w:ind w:left="5040" w:hanging="360"/>
      </w:pPr>
    </w:lvl>
    <w:lvl w:ilvl="7" w:tplc="9620C774" w:tentative="1">
      <w:start w:val="1"/>
      <w:numFmt w:val="decimal"/>
      <w:lvlText w:val="%8."/>
      <w:lvlJc w:val="left"/>
      <w:pPr>
        <w:tabs>
          <w:tab w:val="num" w:pos="5760"/>
        </w:tabs>
        <w:ind w:left="5760" w:hanging="360"/>
      </w:pPr>
    </w:lvl>
    <w:lvl w:ilvl="8" w:tplc="2B0248FC" w:tentative="1">
      <w:start w:val="1"/>
      <w:numFmt w:val="decimal"/>
      <w:lvlText w:val="%9."/>
      <w:lvlJc w:val="left"/>
      <w:pPr>
        <w:tabs>
          <w:tab w:val="num" w:pos="6480"/>
        </w:tabs>
        <w:ind w:left="6480" w:hanging="360"/>
      </w:pPr>
    </w:lvl>
  </w:abstractNum>
  <w:abstractNum w:abstractNumId="4" w15:restartNumberingAfterBreak="0">
    <w:nsid w:val="512550EC"/>
    <w:multiLevelType w:val="hybridMultilevel"/>
    <w:tmpl w:val="8648202E"/>
    <w:lvl w:ilvl="0" w:tplc="E38C19B6">
      <w:start w:val="1"/>
      <w:numFmt w:val="decimal"/>
      <w:lvlText w:val="%1."/>
      <w:lvlJc w:val="left"/>
      <w:pPr>
        <w:tabs>
          <w:tab w:val="num" w:pos="720"/>
        </w:tabs>
        <w:ind w:left="720" w:hanging="360"/>
      </w:pPr>
    </w:lvl>
    <w:lvl w:ilvl="1" w:tplc="BE6E0CC6">
      <w:start w:val="1"/>
      <w:numFmt w:val="lowerLetter"/>
      <w:lvlText w:val="%2)"/>
      <w:lvlJc w:val="left"/>
      <w:pPr>
        <w:tabs>
          <w:tab w:val="num" w:pos="1440"/>
        </w:tabs>
        <w:ind w:left="1440" w:hanging="360"/>
      </w:pPr>
    </w:lvl>
    <w:lvl w:ilvl="2" w:tplc="80F25B16" w:tentative="1">
      <w:start w:val="1"/>
      <w:numFmt w:val="decimal"/>
      <w:lvlText w:val="%3."/>
      <w:lvlJc w:val="left"/>
      <w:pPr>
        <w:tabs>
          <w:tab w:val="num" w:pos="2160"/>
        </w:tabs>
        <w:ind w:left="2160" w:hanging="360"/>
      </w:pPr>
    </w:lvl>
    <w:lvl w:ilvl="3" w:tplc="B9B26AD2" w:tentative="1">
      <w:start w:val="1"/>
      <w:numFmt w:val="decimal"/>
      <w:lvlText w:val="%4."/>
      <w:lvlJc w:val="left"/>
      <w:pPr>
        <w:tabs>
          <w:tab w:val="num" w:pos="2880"/>
        </w:tabs>
        <w:ind w:left="2880" w:hanging="360"/>
      </w:pPr>
    </w:lvl>
    <w:lvl w:ilvl="4" w:tplc="69AEB2CE" w:tentative="1">
      <w:start w:val="1"/>
      <w:numFmt w:val="decimal"/>
      <w:lvlText w:val="%5."/>
      <w:lvlJc w:val="left"/>
      <w:pPr>
        <w:tabs>
          <w:tab w:val="num" w:pos="3600"/>
        </w:tabs>
        <w:ind w:left="3600" w:hanging="360"/>
      </w:pPr>
    </w:lvl>
    <w:lvl w:ilvl="5" w:tplc="1334FE56" w:tentative="1">
      <w:start w:val="1"/>
      <w:numFmt w:val="decimal"/>
      <w:lvlText w:val="%6."/>
      <w:lvlJc w:val="left"/>
      <w:pPr>
        <w:tabs>
          <w:tab w:val="num" w:pos="4320"/>
        </w:tabs>
        <w:ind w:left="4320" w:hanging="360"/>
      </w:pPr>
    </w:lvl>
    <w:lvl w:ilvl="6" w:tplc="ADF2CF86" w:tentative="1">
      <w:start w:val="1"/>
      <w:numFmt w:val="decimal"/>
      <w:lvlText w:val="%7."/>
      <w:lvlJc w:val="left"/>
      <w:pPr>
        <w:tabs>
          <w:tab w:val="num" w:pos="5040"/>
        </w:tabs>
        <w:ind w:left="5040" w:hanging="360"/>
      </w:pPr>
    </w:lvl>
    <w:lvl w:ilvl="7" w:tplc="BCF2FFE6" w:tentative="1">
      <w:start w:val="1"/>
      <w:numFmt w:val="decimal"/>
      <w:lvlText w:val="%8."/>
      <w:lvlJc w:val="left"/>
      <w:pPr>
        <w:tabs>
          <w:tab w:val="num" w:pos="5760"/>
        </w:tabs>
        <w:ind w:left="5760" w:hanging="360"/>
      </w:pPr>
    </w:lvl>
    <w:lvl w:ilvl="8" w:tplc="9E68A23A" w:tentative="1">
      <w:start w:val="1"/>
      <w:numFmt w:val="decimal"/>
      <w:lvlText w:val="%9."/>
      <w:lvlJc w:val="left"/>
      <w:pPr>
        <w:tabs>
          <w:tab w:val="num" w:pos="6480"/>
        </w:tabs>
        <w:ind w:left="6480" w:hanging="360"/>
      </w:pPr>
    </w:lvl>
  </w:abstractNum>
  <w:abstractNum w:abstractNumId="5" w15:restartNumberingAfterBreak="0">
    <w:nsid w:val="5F551583"/>
    <w:multiLevelType w:val="hybridMultilevel"/>
    <w:tmpl w:val="F062A8B8"/>
    <w:lvl w:ilvl="0" w:tplc="4AF4FC40">
      <w:start w:val="1"/>
      <w:numFmt w:val="decimal"/>
      <w:lvlText w:val="%1."/>
      <w:lvlJc w:val="left"/>
      <w:pPr>
        <w:tabs>
          <w:tab w:val="num" w:pos="720"/>
        </w:tabs>
        <w:ind w:left="720" w:hanging="360"/>
      </w:pPr>
    </w:lvl>
    <w:lvl w:ilvl="1" w:tplc="C218A63A">
      <w:start w:val="1"/>
      <w:numFmt w:val="lowerLetter"/>
      <w:lvlText w:val="%2)"/>
      <w:lvlJc w:val="left"/>
      <w:pPr>
        <w:tabs>
          <w:tab w:val="num" w:pos="1440"/>
        </w:tabs>
        <w:ind w:left="1440" w:hanging="360"/>
      </w:pPr>
    </w:lvl>
    <w:lvl w:ilvl="2" w:tplc="9C2CCA4E" w:tentative="1">
      <w:start w:val="1"/>
      <w:numFmt w:val="decimal"/>
      <w:lvlText w:val="%3."/>
      <w:lvlJc w:val="left"/>
      <w:pPr>
        <w:tabs>
          <w:tab w:val="num" w:pos="2160"/>
        </w:tabs>
        <w:ind w:left="2160" w:hanging="360"/>
      </w:pPr>
    </w:lvl>
    <w:lvl w:ilvl="3" w:tplc="C7DAB0C0" w:tentative="1">
      <w:start w:val="1"/>
      <w:numFmt w:val="decimal"/>
      <w:lvlText w:val="%4."/>
      <w:lvlJc w:val="left"/>
      <w:pPr>
        <w:tabs>
          <w:tab w:val="num" w:pos="2880"/>
        </w:tabs>
        <w:ind w:left="2880" w:hanging="360"/>
      </w:pPr>
    </w:lvl>
    <w:lvl w:ilvl="4" w:tplc="5EF8BF9E" w:tentative="1">
      <w:start w:val="1"/>
      <w:numFmt w:val="decimal"/>
      <w:lvlText w:val="%5."/>
      <w:lvlJc w:val="left"/>
      <w:pPr>
        <w:tabs>
          <w:tab w:val="num" w:pos="3600"/>
        </w:tabs>
        <w:ind w:left="3600" w:hanging="360"/>
      </w:pPr>
    </w:lvl>
    <w:lvl w:ilvl="5" w:tplc="C576F7B4" w:tentative="1">
      <w:start w:val="1"/>
      <w:numFmt w:val="decimal"/>
      <w:lvlText w:val="%6."/>
      <w:lvlJc w:val="left"/>
      <w:pPr>
        <w:tabs>
          <w:tab w:val="num" w:pos="4320"/>
        </w:tabs>
        <w:ind w:left="4320" w:hanging="360"/>
      </w:pPr>
    </w:lvl>
    <w:lvl w:ilvl="6" w:tplc="4436257E" w:tentative="1">
      <w:start w:val="1"/>
      <w:numFmt w:val="decimal"/>
      <w:lvlText w:val="%7."/>
      <w:lvlJc w:val="left"/>
      <w:pPr>
        <w:tabs>
          <w:tab w:val="num" w:pos="5040"/>
        </w:tabs>
        <w:ind w:left="5040" w:hanging="360"/>
      </w:pPr>
    </w:lvl>
    <w:lvl w:ilvl="7" w:tplc="CA4C6018" w:tentative="1">
      <w:start w:val="1"/>
      <w:numFmt w:val="decimal"/>
      <w:lvlText w:val="%8."/>
      <w:lvlJc w:val="left"/>
      <w:pPr>
        <w:tabs>
          <w:tab w:val="num" w:pos="5760"/>
        </w:tabs>
        <w:ind w:left="5760" w:hanging="360"/>
      </w:pPr>
    </w:lvl>
    <w:lvl w:ilvl="8" w:tplc="FB220A04" w:tentative="1">
      <w:start w:val="1"/>
      <w:numFmt w:val="decimal"/>
      <w:lvlText w:val="%9."/>
      <w:lvlJc w:val="left"/>
      <w:pPr>
        <w:tabs>
          <w:tab w:val="num" w:pos="6480"/>
        </w:tabs>
        <w:ind w:left="6480" w:hanging="360"/>
      </w:pPr>
    </w:lvl>
  </w:abstractNum>
  <w:abstractNum w:abstractNumId="6" w15:restartNumberingAfterBreak="0">
    <w:nsid w:val="63CF389B"/>
    <w:multiLevelType w:val="hybridMultilevel"/>
    <w:tmpl w:val="1DB85E5E"/>
    <w:lvl w:ilvl="0" w:tplc="F3A46FDE">
      <w:start w:val="3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B26272"/>
    <w:multiLevelType w:val="hybridMultilevel"/>
    <w:tmpl w:val="FD647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BAE4981"/>
    <w:multiLevelType w:val="hybridMultilevel"/>
    <w:tmpl w:val="383E2920"/>
    <w:lvl w:ilvl="0" w:tplc="32706C36">
      <w:start w:val="1"/>
      <w:numFmt w:val="lowerLetter"/>
      <w:lvlText w:val="%1)"/>
      <w:lvlJc w:val="left"/>
      <w:pPr>
        <w:tabs>
          <w:tab w:val="num" w:pos="720"/>
        </w:tabs>
        <w:ind w:left="720" w:hanging="360"/>
      </w:pPr>
    </w:lvl>
    <w:lvl w:ilvl="1" w:tplc="E7BA7650">
      <w:start w:val="1"/>
      <w:numFmt w:val="lowerLetter"/>
      <w:lvlText w:val="%2)"/>
      <w:lvlJc w:val="left"/>
      <w:pPr>
        <w:tabs>
          <w:tab w:val="num" w:pos="1440"/>
        </w:tabs>
        <w:ind w:left="1440" w:hanging="360"/>
      </w:pPr>
    </w:lvl>
    <w:lvl w:ilvl="2" w:tplc="3C7E1B96" w:tentative="1">
      <w:start w:val="1"/>
      <w:numFmt w:val="lowerLetter"/>
      <w:lvlText w:val="%3)"/>
      <w:lvlJc w:val="left"/>
      <w:pPr>
        <w:tabs>
          <w:tab w:val="num" w:pos="2160"/>
        </w:tabs>
        <w:ind w:left="2160" w:hanging="360"/>
      </w:pPr>
    </w:lvl>
    <w:lvl w:ilvl="3" w:tplc="CB80936C" w:tentative="1">
      <w:start w:val="1"/>
      <w:numFmt w:val="lowerLetter"/>
      <w:lvlText w:val="%4)"/>
      <w:lvlJc w:val="left"/>
      <w:pPr>
        <w:tabs>
          <w:tab w:val="num" w:pos="2880"/>
        </w:tabs>
        <w:ind w:left="2880" w:hanging="360"/>
      </w:pPr>
    </w:lvl>
    <w:lvl w:ilvl="4" w:tplc="1EF2A98C" w:tentative="1">
      <w:start w:val="1"/>
      <w:numFmt w:val="lowerLetter"/>
      <w:lvlText w:val="%5)"/>
      <w:lvlJc w:val="left"/>
      <w:pPr>
        <w:tabs>
          <w:tab w:val="num" w:pos="3600"/>
        </w:tabs>
        <w:ind w:left="3600" w:hanging="360"/>
      </w:pPr>
    </w:lvl>
    <w:lvl w:ilvl="5" w:tplc="D21E6402" w:tentative="1">
      <w:start w:val="1"/>
      <w:numFmt w:val="lowerLetter"/>
      <w:lvlText w:val="%6)"/>
      <w:lvlJc w:val="left"/>
      <w:pPr>
        <w:tabs>
          <w:tab w:val="num" w:pos="4320"/>
        </w:tabs>
        <w:ind w:left="4320" w:hanging="360"/>
      </w:pPr>
    </w:lvl>
    <w:lvl w:ilvl="6" w:tplc="F78EA0E0" w:tentative="1">
      <w:start w:val="1"/>
      <w:numFmt w:val="lowerLetter"/>
      <w:lvlText w:val="%7)"/>
      <w:lvlJc w:val="left"/>
      <w:pPr>
        <w:tabs>
          <w:tab w:val="num" w:pos="5040"/>
        </w:tabs>
        <w:ind w:left="5040" w:hanging="360"/>
      </w:pPr>
    </w:lvl>
    <w:lvl w:ilvl="7" w:tplc="39EC6FFA" w:tentative="1">
      <w:start w:val="1"/>
      <w:numFmt w:val="lowerLetter"/>
      <w:lvlText w:val="%8)"/>
      <w:lvlJc w:val="left"/>
      <w:pPr>
        <w:tabs>
          <w:tab w:val="num" w:pos="5760"/>
        </w:tabs>
        <w:ind w:left="5760" w:hanging="360"/>
      </w:pPr>
    </w:lvl>
    <w:lvl w:ilvl="8" w:tplc="3D94E258" w:tentative="1">
      <w:start w:val="1"/>
      <w:numFmt w:val="lowerLetter"/>
      <w:lvlText w:val="%9)"/>
      <w:lvlJc w:val="left"/>
      <w:pPr>
        <w:tabs>
          <w:tab w:val="num" w:pos="6480"/>
        </w:tabs>
        <w:ind w:left="6480" w:hanging="360"/>
      </w:pPr>
    </w:lvl>
  </w:abstractNum>
  <w:abstractNum w:abstractNumId="9" w15:restartNumberingAfterBreak="0">
    <w:nsid w:val="74B22952"/>
    <w:multiLevelType w:val="hybridMultilevel"/>
    <w:tmpl w:val="E70A2C08"/>
    <w:lvl w:ilvl="0" w:tplc="8090B39E">
      <w:start w:val="7"/>
      <w:numFmt w:val="decimal"/>
      <w:lvlText w:val="%1."/>
      <w:lvlJc w:val="left"/>
      <w:pPr>
        <w:tabs>
          <w:tab w:val="num" w:pos="720"/>
        </w:tabs>
        <w:ind w:left="720" w:hanging="360"/>
      </w:pPr>
    </w:lvl>
    <w:lvl w:ilvl="1" w:tplc="69E62880">
      <w:start w:val="1"/>
      <w:numFmt w:val="lowerLetter"/>
      <w:lvlText w:val="%2)"/>
      <w:lvlJc w:val="left"/>
      <w:pPr>
        <w:tabs>
          <w:tab w:val="num" w:pos="1440"/>
        </w:tabs>
        <w:ind w:left="1440" w:hanging="360"/>
      </w:pPr>
    </w:lvl>
    <w:lvl w:ilvl="2" w:tplc="1CA2DC68" w:tentative="1">
      <w:start w:val="1"/>
      <w:numFmt w:val="decimal"/>
      <w:lvlText w:val="%3."/>
      <w:lvlJc w:val="left"/>
      <w:pPr>
        <w:tabs>
          <w:tab w:val="num" w:pos="2160"/>
        </w:tabs>
        <w:ind w:left="2160" w:hanging="360"/>
      </w:pPr>
    </w:lvl>
    <w:lvl w:ilvl="3" w:tplc="2DBAA2F8" w:tentative="1">
      <w:start w:val="1"/>
      <w:numFmt w:val="decimal"/>
      <w:lvlText w:val="%4."/>
      <w:lvlJc w:val="left"/>
      <w:pPr>
        <w:tabs>
          <w:tab w:val="num" w:pos="2880"/>
        </w:tabs>
        <w:ind w:left="2880" w:hanging="360"/>
      </w:pPr>
    </w:lvl>
    <w:lvl w:ilvl="4" w:tplc="7584DC50" w:tentative="1">
      <w:start w:val="1"/>
      <w:numFmt w:val="decimal"/>
      <w:lvlText w:val="%5."/>
      <w:lvlJc w:val="left"/>
      <w:pPr>
        <w:tabs>
          <w:tab w:val="num" w:pos="3600"/>
        </w:tabs>
        <w:ind w:left="3600" w:hanging="360"/>
      </w:pPr>
    </w:lvl>
    <w:lvl w:ilvl="5" w:tplc="8B223ED4" w:tentative="1">
      <w:start w:val="1"/>
      <w:numFmt w:val="decimal"/>
      <w:lvlText w:val="%6."/>
      <w:lvlJc w:val="left"/>
      <w:pPr>
        <w:tabs>
          <w:tab w:val="num" w:pos="4320"/>
        </w:tabs>
        <w:ind w:left="4320" w:hanging="360"/>
      </w:pPr>
    </w:lvl>
    <w:lvl w:ilvl="6" w:tplc="C8AAC022" w:tentative="1">
      <w:start w:val="1"/>
      <w:numFmt w:val="decimal"/>
      <w:lvlText w:val="%7."/>
      <w:lvlJc w:val="left"/>
      <w:pPr>
        <w:tabs>
          <w:tab w:val="num" w:pos="5040"/>
        </w:tabs>
        <w:ind w:left="5040" w:hanging="360"/>
      </w:pPr>
    </w:lvl>
    <w:lvl w:ilvl="7" w:tplc="6C940A30" w:tentative="1">
      <w:start w:val="1"/>
      <w:numFmt w:val="decimal"/>
      <w:lvlText w:val="%8."/>
      <w:lvlJc w:val="left"/>
      <w:pPr>
        <w:tabs>
          <w:tab w:val="num" w:pos="5760"/>
        </w:tabs>
        <w:ind w:left="5760" w:hanging="360"/>
      </w:pPr>
    </w:lvl>
    <w:lvl w:ilvl="8" w:tplc="47421744" w:tentative="1">
      <w:start w:val="1"/>
      <w:numFmt w:val="decimal"/>
      <w:lvlText w:val="%9."/>
      <w:lvlJc w:val="left"/>
      <w:pPr>
        <w:tabs>
          <w:tab w:val="num" w:pos="6480"/>
        </w:tabs>
        <w:ind w:left="6480" w:hanging="360"/>
      </w:pPr>
    </w:lvl>
  </w:abstractNum>
  <w:abstractNum w:abstractNumId="10" w15:restartNumberingAfterBreak="0">
    <w:nsid w:val="78133CB2"/>
    <w:multiLevelType w:val="hybridMultilevel"/>
    <w:tmpl w:val="5D167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0391014">
    <w:abstractNumId w:val="4"/>
  </w:num>
  <w:num w:numId="2" w16cid:durableId="116795811">
    <w:abstractNumId w:val="8"/>
  </w:num>
  <w:num w:numId="3" w16cid:durableId="369110664">
    <w:abstractNumId w:val="5"/>
  </w:num>
  <w:num w:numId="4" w16cid:durableId="1769540147">
    <w:abstractNumId w:val="9"/>
  </w:num>
  <w:num w:numId="5" w16cid:durableId="1656370054">
    <w:abstractNumId w:val="3"/>
  </w:num>
  <w:num w:numId="6" w16cid:durableId="1197889219">
    <w:abstractNumId w:val="2"/>
  </w:num>
  <w:num w:numId="7" w16cid:durableId="240260207">
    <w:abstractNumId w:val="1"/>
  </w:num>
  <w:num w:numId="8" w16cid:durableId="1711880405">
    <w:abstractNumId w:val="6"/>
  </w:num>
  <w:num w:numId="9" w16cid:durableId="1480079073">
    <w:abstractNumId w:val="0"/>
  </w:num>
  <w:num w:numId="10" w16cid:durableId="1255630787">
    <w:abstractNumId w:val="10"/>
  </w:num>
  <w:num w:numId="11" w16cid:durableId="1858345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B9"/>
    <w:rsid w:val="000076FA"/>
    <w:rsid w:val="00011D11"/>
    <w:rsid w:val="00023016"/>
    <w:rsid w:val="00032709"/>
    <w:rsid w:val="00033C0A"/>
    <w:rsid w:val="00034829"/>
    <w:rsid w:val="00060B52"/>
    <w:rsid w:val="00070E68"/>
    <w:rsid w:val="00091107"/>
    <w:rsid w:val="0009500B"/>
    <w:rsid w:val="000A111F"/>
    <w:rsid w:val="000B156E"/>
    <w:rsid w:val="000B4090"/>
    <w:rsid w:val="000C226F"/>
    <w:rsid w:val="000E12C2"/>
    <w:rsid w:val="000F7FB6"/>
    <w:rsid w:val="0011087C"/>
    <w:rsid w:val="0013743F"/>
    <w:rsid w:val="00147223"/>
    <w:rsid w:val="001628B0"/>
    <w:rsid w:val="001E0574"/>
    <w:rsid w:val="001E22AD"/>
    <w:rsid w:val="001E23C8"/>
    <w:rsid w:val="001E5426"/>
    <w:rsid w:val="002151B7"/>
    <w:rsid w:val="002222A3"/>
    <w:rsid w:val="002234FB"/>
    <w:rsid w:val="00245493"/>
    <w:rsid w:val="00256A29"/>
    <w:rsid w:val="00257CA8"/>
    <w:rsid w:val="002650A3"/>
    <w:rsid w:val="00265418"/>
    <w:rsid w:val="00274AC6"/>
    <w:rsid w:val="002852F7"/>
    <w:rsid w:val="00297C06"/>
    <w:rsid w:val="002A03B9"/>
    <w:rsid w:val="002A1C67"/>
    <w:rsid w:val="002A3BE7"/>
    <w:rsid w:val="002C192B"/>
    <w:rsid w:val="002C1B5D"/>
    <w:rsid w:val="002C344D"/>
    <w:rsid w:val="002C4F32"/>
    <w:rsid w:val="002D4D8D"/>
    <w:rsid w:val="002F2D1E"/>
    <w:rsid w:val="00303A39"/>
    <w:rsid w:val="003053A5"/>
    <w:rsid w:val="0030603C"/>
    <w:rsid w:val="00336693"/>
    <w:rsid w:val="003474D7"/>
    <w:rsid w:val="0035120C"/>
    <w:rsid w:val="0035301D"/>
    <w:rsid w:val="00363EAF"/>
    <w:rsid w:val="003644F3"/>
    <w:rsid w:val="003651FA"/>
    <w:rsid w:val="003732D8"/>
    <w:rsid w:val="003B5771"/>
    <w:rsid w:val="003D35B3"/>
    <w:rsid w:val="003E540D"/>
    <w:rsid w:val="003F12E6"/>
    <w:rsid w:val="00403257"/>
    <w:rsid w:val="00416592"/>
    <w:rsid w:val="00426433"/>
    <w:rsid w:val="00434B34"/>
    <w:rsid w:val="00435BB2"/>
    <w:rsid w:val="004373EC"/>
    <w:rsid w:val="004673EF"/>
    <w:rsid w:val="00476127"/>
    <w:rsid w:val="0049333B"/>
    <w:rsid w:val="004B1273"/>
    <w:rsid w:val="004B1F9A"/>
    <w:rsid w:val="004B346F"/>
    <w:rsid w:val="004C5393"/>
    <w:rsid w:val="004D67CE"/>
    <w:rsid w:val="005005EF"/>
    <w:rsid w:val="00525F10"/>
    <w:rsid w:val="005263DB"/>
    <w:rsid w:val="00527ECD"/>
    <w:rsid w:val="0053379F"/>
    <w:rsid w:val="00587E9B"/>
    <w:rsid w:val="005968FD"/>
    <w:rsid w:val="005B5B6F"/>
    <w:rsid w:val="005E0EF9"/>
    <w:rsid w:val="005E1B86"/>
    <w:rsid w:val="005F253A"/>
    <w:rsid w:val="0060348D"/>
    <w:rsid w:val="00610F31"/>
    <w:rsid w:val="00622D6E"/>
    <w:rsid w:val="00635B0D"/>
    <w:rsid w:val="006722DA"/>
    <w:rsid w:val="006746B8"/>
    <w:rsid w:val="00697304"/>
    <w:rsid w:val="006C14F7"/>
    <w:rsid w:val="006C22AB"/>
    <w:rsid w:val="006E06A9"/>
    <w:rsid w:val="006E540A"/>
    <w:rsid w:val="00712C8A"/>
    <w:rsid w:val="00743A5C"/>
    <w:rsid w:val="00764822"/>
    <w:rsid w:val="00781CF2"/>
    <w:rsid w:val="00785200"/>
    <w:rsid w:val="00787F2F"/>
    <w:rsid w:val="00787F68"/>
    <w:rsid w:val="007A70F2"/>
    <w:rsid w:val="007B03CC"/>
    <w:rsid w:val="007D6581"/>
    <w:rsid w:val="007E5369"/>
    <w:rsid w:val="007E7857"/>
    <w:rsid w:val="007F0726"/>
    <w:rsid w:val="007F1C30"/>
    <w:rsid w:val="00802D56"/>
    <w:rsid w:val="00813F39"/>
    <w:rsid w:val="00814131"/>
    <w:rsid w:val="008240E6"/>
    <w:rsid w:val="0083434C"/>
    <w:rsid w:val="00837356"/>
    <w:rsid w:val="00853CC1"/>
    <w:rsid w:val="00875523"/>
    <w:rsid w:val="00893E01"/>
    <w:rsid w:val="008968B6"/>
    <w:rsid w:val="008A1C36"/>
    <w:rsid w:val="008A5EA5"/>
    <w:rsid w:val="008E61ED"/>
    <w:rsid w:val="0091412D"/>
    <w:rsid w:val="00920D37"/>
    <w:rsid w:val="00932CE6"/>
    <w:rsid w:val="0094462D"/>
    <w:rsid w:val="0095772C"/>
    <w:rsid w:val="00957A61"/>
    <w:rsid w:val="00962CAB"/>
    <w:rsid w:val="00963DD6"/>
    <w:rsid w:val="0097062E"/>
    <w:rsid w:val="00980316"/>
    <w:rsid w:val="009A7ECE"/>
    <w:rsid w:val="00A102E3"/>
    <w:rsid w:val="00A32CE1"/>
    <w:rsid w:val="00A428C6"/>
    <w:rsid w:val="00A64C0E"/>
    <w:rsid w:val="00A84F8A"/>
    <w:rsid w:val="00A87B1F"/>
    <w:rsid w:val="00AA6374"/>
    <w:rsid w:val="00AC405D"/>
    <w:rsid w:val="00AD359D"/>
    <w:rsid w:val="00AE449C"/>
    <w:rsid w:val="00AE7857"/>
    <w:rsid w:val="00AF2212"/>
    <w:rsid w:val="00AF74EA"/>
    <w:rsid w:val="00B03D98"/>
    <w:rsid w:val="00B170D0"/>
    <w:rsid w:val="00B2221B"/>
    <w:rsid w:val="00B45111"/>
    <w:rsid w:val="00B53C63"/>
    <w:rsid w:val="00B63CF9"/>
    <w:rsid w:val="00B66436"/>
    <w:rsid w:val="00B7131E"/>
    <w:rsid w:val="00B71A58"/>
    <w:rsid w:val="00B900F4"/>
    <w:rsid w:val="00BA14A3"/>
    <w:rsid w:val="00BA7B39"/>
    <w:rsid w:val="00BB15A6"/>
    <w:rsid w:val="00BB18CB"/>
    <w:rsid w:val="00BB360C"/>
    <w:rsid w:val="00BC056E"/>
    <w:rsid w:val="00BC6BA0"/>
    <w:rsid w:val="00BE233B"/>
    <w:rsid w:val="00BE2F9D"/>
    <w:rsid w:val="00C1183F"/>
    <w:rsid w:val="00C14316"/>
    <w:rsid w:val="00C14BFB"/>
    <w:rsid w:val="00C40580"/>
    <w:rsid w:val="00C405E6"/>
    <w:rsid w:val="00C84D59"/>
    <w:rsid w:val="00C92D73"/>
    <w:rsid w:val="00C956CC"/>
    <w:rsid w:val="00CB2215"/>
    <w:rsid w:val="00CE27B4"/>
    <w:rsid w:val="00CF1015"/>
    <w:rsid w:val="00D17B94"/>
    <w:rsid w:val="00D27D99"/>
    <w:rsid w:val="00D33206"/>
    <w:rsid w:val="00D37C5D"/>
    <w:rsid w:val="00D466F3"/>
    <w:rsid w:val="00D67624"/>
    <w:rsid w:val="00D712B4"/>
    <w:rsid w:val="00D819E9"/>
    <w:rsid w:val="00D82A13"/>
    <w:rsid w:val="00D83A2B"/>
    <w:rsid w:val="00DA3F46"/>
    <w:rsid w:val="00DB4840"/>
    <w:rsid w:val="00DC26B5"/>
    <w:rsid w:val="00DC5129"/>
    <w:rsid w:val="00DC6E95"/>
    <w:rsid w:val="00DD5188"/>
    <w:rsid w:val="00DF6AC5"/>
    <w:rsid w:val="00DF6E05"/>
    <w:rsid w:val="00DF75BF"/>
    <w:rsid w:val="00E071DD"/>
    <w:rsid w:val="00E20833"/>
    <w:rsid w:val="00E321F4"/>
    <w:rsid w:val="00E37CC3"/>
    <w:rsid w:val="00E5266D"/>
    <w:rsid w:val="00E81760"/>
    <w:rsid w:val="00EC78BA"/>
    <w:rsid w:val="00ED2727"/>
    <w:rsid w:val="00EE2684"/>
    <w:rsid w:val="00EE4C99"/>
    <w:rsid w:val="00EF7682"/>
    <w:rsid w:val="00F23405"/>
    <w:rsid w:val="00F55ECE"/>
    <w:rsid w:val="00F61DF8"/>
    <w:rsid w:val="00F717F2"/>
    <w:rsid w:val="00F95CCB"/>
    <w:rsid w:val="00F96E33"/>
    <w:rsid w:val="00FA57B8"/>
    <w:rsid w:val="00FB2A73"/>
    <w:rsid w:val="00FD1EAB"/>
    <w:rsid w:val="00FD3D64"/>
    <w:rsid w:val="00FD66AD"/>
    <w:rsid w:val="00FD7E74"/>
    <w:rsid w:val="00FE11AB"/>
    <w:rsid w:val="06A2C2D5"/>
    <w:rsid w:val="134185BE"/>
    <w:rsid w:val="1A8A609B"/>
    <w:rsid w:val="2CF4C162"/>
    <w:rsid w:val="3619D2D5"/>
    <w:rsid w:val="3AAF6D5E"/>
    <w:rsid w:val="57A425AE"/>
    <w:rsid w:val="5ED2FEC8"/>
    <w:rsid w:val="62713CF9"/>
    <w:rsid w:val="6B9F513D"/>
    <w:rsid w:val="7754C6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9CB55"/>
  <w15:chartTrackingRefBased/>
  <w15:docId w15:val="{211F104C-6116-432A-9FC8-D0838F388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3B9"/>
    <w:pPr>
      <w:ind w:left="720"/>
      <w:contextualSpacing/>
    </w:pPr>
  </w:style>
  <w:style w:type="paragraph" w:styleId="Header">
    <w:name w:val="header"/>
    <w:basedOn w:val="Normal"/>
    <w:link w:val="HeaderChar"/>
    <w:uiPriority w:val="99"/>
    <w:unhideWhenUsed/>
    <w:rsid w:val="002A03B9"/>
    <w:pPr>
      <w:tabs>
        <w:tab w:val="center" w:pos="4513"/>
        <w:tab w:val="right" w:pos="9026"/>
      </w:tabs>
    </w:pPr>
  </w:style>
  <w:style w:type="character" w:customStyle="1" w:styleId="HeaderChar">
    <w:name w:val="Header Char"/>
    <w:basedOn w:val="DefaultParagraphFont"/>
    <w:link w:val="Header"/>
    <w:uiPriority w:val="99"/>
    <w:rsid w:val="002A03B9"/>
  </w:style>
  <w:style w:type="paragraph" w:styleId="Footer">
    <w:name w:val="footer"/>
    <w:basedOn w:val="Normal"/>
    <w:link w:val="FooterChar"/>
    <w:uiPriority w:val="99"/>
    <w:unhideWhenUsed/>
    <w:rsid w:val="002A03B9"/>
    <w:pPr>
      <w:tabs>
        <w:tab w:val="center" w:pos="4513"/>
        <w:tab w:val="right" w:pos="9026"/>
      </w:tabs>
    </w:pPr>
  </w:style>
  <w:style w:type="character" w:customStyle="1" w:styleId="FooterChar">
    <w:name w:val="Footer Char"/>
    <w:basedOn w:val="DefaultParagraphFont"/>
    <w:link w:val="Footer"/>
    <w:uiPriority w:val="99"/>
    <w:rsid w:val="002A03B9"/>
  </w:style>
  <w:style w:type="character" w:styleId="Hyperlink">
    <w:name w:val="Hyperlink"/>
    <w:basedOn w:val="DefaultParagraphFont"/>
    <w:uiPriority w:val="99"/>
    <w:unhideWhenUsed/>
    <w:rsid w:val="001E23C8"/>
    <w:rPr>
      <w:color w:val="0563C1" w:themeColor="hyperlink"/>
      <w:u w:val="single"/>
    </w:rPr>
  </w:style>
  <w:style w:type="character" w:styleId="UnresolvedMention">
    <w:name w:val="Unresolved Mention"/>
    <w:basedOn w:val="DefaultParagraphFont"/>
    <w:uiPriority w:val="99"/>
    <w:semiHidden/>
    <w:unhideWhenUsed/>
    <w:rsid w:val="001E23C8"/>
    <w:rPr>
      <w:color w:val="605E5C"/>
      <w:shd w:val="clear" w:color="auto" w:fill="E1DFDD"/>
    </w:rPr>
  </w:style>
  <w:style w:type="character" w:styleId="FollowedHyperlink">
    <w:name w:val="FollowedHyperlink"/>
    <w:basedOn w:val="DefaultParagraphFont"/>
    <w:uiPriority w:val="99"/>
    <w:semiHidden/>
    <w:unhideWhenUsed/>
    <w:rsid w:val="00A87B1F"/>
    <w:rPr>
      <w:color w:val="954F72" w:themeColor="followedHyperlink"/>
      <w:u w:val="single"/>
    </w:rPr>
  </w:style>
  <w:style w:type="table" w:styleId="TableGrid">
    <w:name w:val="Table Grid"/>
    <w:basedOn w:val="TableNormal"/>
    <w:uiPriority w:val="39"/>
    <w:rsid w:val="002C3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4BFB"/>
    <w:rPr>
      <w:rFonts w:ascii="Times New Roman" w:hAnsi="Times New Roman" w:cs="Times New Roman"/>
    </w:rPr>
  </w:style>
  <w:style w:type="table" w:styleId="ListTable3-Accent5">
    <w:name w:val="List Table 3 Accent 5"/>
    <w:basedOn w:val="TableNormal"/>
    <w:uiPriority w:val="48"/>
    <w:rsid w:val="00BB360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1">
    <w:name w:val="List Table 3 Accent 1"/>
    <w:basedOn w:val="TableNormal"/>
    <w:uiPriority w:val="48"/>
    <w:rsid w:val="00BB360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274AC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5">
    <w:name w:val="List Table 4 Accent 5"/>
    <w:basedOn w:val="TableNormal"/>
    <w:uiPriority w:val="49"/>
    <w:rsid w:val="00274AC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5">
    <w:name w:val="List Table 2 Accent 5"/>
    <w:basedOn w:val="TableNormal"/>
    <w:uiPriority w:val="47"/>
    <w:rsid w:val="00274AC6"/>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274AC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1">
    <w:name w:val="Grid Table 5 Dark Accent 1"/>
    <w:basedOn w:val="TableNormal"/>
    <w:uiPriority w:val="50"/>
    <w:rsid w:val="00274A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9822">
      <w:bodyDiv w:val="1"/>
      <w:marLeft w:val="0"/>
      <w:marRight w:val="0"/>
      <w:marTop w:val="0"/>
      <w:marBottom w:val="0"/>
      <w:divBdr>
        <w:top w:val="none" w:sz="0" w:space="0" w:color="auto"/>
        <w:left w:val="none" w:sz="0" w:space="0" w:color="auto"/>
        <w:bottom w:val="none" w:sz="0" w:space="0" w:color="auto"/>
        <w:right w:val="none" w:sz="0" w:space="0" w:color="auto"/>
      </w:divBdr>
      <w:divsChild>
        <w:div w:id="108548329">
          <w:marLeft w:val="1080"/>
          <w:marRight w:val="0"/>
          <w:marTop w:val="100"/>
          <w:marBottom w:val="0"/>
          <w:divBdr>
            <w:top w:val="none" w:sz="0" w:space="0" w:color="auto"/>
            <w:left w:val="none" w:sz="0" w:space="0" w:color="auto"/>
            <w:bottom w:val="none" w:sz="0" w:space="0" w:color="auto"/>
            <w:right w:val="none" w:sz="0" w:space="0" w:color="auto"/>
          </w:divBdr>
        </w:div>
        <w:div w:id="151608122">
          <w:marLeft w:val="360"/>
          <w:marRight w:val="0"/>
          <w:marTop w:val="200"/>
          <w:marBottom w:val="0"/>
          <w:divBdr>
            <w:top w:val="none" w:sz="0" w:space="0" w:color="auto"/>
            <w:left w:val="none" w:sz="0" w:space="0" w:color="auto"/>
            <w:bottom w:val="none" w:sz="0" w:space="0" w:color="auto"/>
            <w:right w:val="none" w:sz="0" w:space="0" w:color="auto"/>
          </w:divBdr>
        </w:div>
        <w:div w:id="643005545">
          <w:marLeft w:val="1080"/>
          <w:marRight w:val="0"/>
          <w:marTop w:val="100"/>
          <w:marBottom w:val="0"/>
          <w:divBdr>
            <w:top w:val="none" w:sz="0" w:space="0" w:color="auto"/>
            <w:left w:val="none" w:sz="0" w:space="0" w:color="auto"/>
            <w:bottom w:val="none" w:sz="0" w:space="0" w:color="auto"/>
            <w:right w:val="none" w:sz="0" w:space="0" w:color="auto"/>
          </w:divBdr>
        </w:div>
        <w:div w:id="745223547">
          <w:marLeft w:val="360"/>
          <w:marRight w:val="0"/>
          <w:marTop w:val="200"/>
          <w:marBottom w:val="0"/>
          <w:divBdr>
            <w:top w:val="none" w:sz="0" w:space="0" w:color="auto"/>
            <w:left w:val="none" w:sz="0" w:space="0" w:color="auto"/>
            <w:bottom w:val="none" w:sz="0" w:space="0" w:color="auto"/>
            <w:right w:val="none" w:sz="0" w:space="0" w:color="auto"/>
          </w:divBdr>
        </w:div>
        <w:div w:id="764231738">
          <w:marLeft w:val="360"/>
          <w:marRight w:val="0"/>
          <w:marTop w:val="200"/>
          <w:marBottom w:val="0"/>
          <w:divBdr>
            <w:top w:val="none" w:sz="0" w:space="0" w:color="auto"/>
            <w:left w:val="none" w:sz="0" w:space="0" w:color="auto"/>
            <w:bottom w:val="none" w:sz="0" w:space="0" w:color="auto"/>
            <w:right w:val="none" w:sz="0" w:space="0" w:color="auto"/>
          </w:divBdr>
        </w:div>
        <w:div w:id="1579166993">
          <w:marLeft w:val="360"/>
          <w:marRight w:val="0"/>
          <w:marTop w:val="200"/>
          <w:marBottom w:val="0"/>
          <w:divBdr>
            <w:top w:val="none" w:sz="0" w:space="0" w:color="auto"/>
            <w:left w:val="none" w:sz="0" w:space="0" w:color="auto"/>
            <w:bottom w:val="none" w:sz="0" w:space="0" w:color="auto"/>
            <w:right w:val="none" w:sz="0" w:space="0" w:color="auto"/>
          </w:divBdr>
        </w:div>
        <w:div w:id="1813404502">
          <w:marLeft w:val="1080"/>
          <w:marRight w:val="0"/>
          <w:marTop w:val="100"/>
          <w:marBottom w:val="0"/>
          <w:divBdr>
            <w:top w:val="none" w:sz="0" w:space="0" w:color="auto"/>
            <w:left w:val="none" w:sz="0" w:space="0" w:color="auto"/>
            <w:bottom w:val="none" w:sz="0" w:space="0" w:color="auto"/>
            <w:right w:val="none" w:sz="0" w:space="0" w:color="auto"/>
          </w:divBdr>
        </w:div>
      </w:divsChild>
    </w:div>
    <w:div w:id="871259700">
      <w:bodyDiv w:val="1"/>
      <w:marLeft w:val="0"/>
      <w:marRight w:val="0"/>
      <w:marTop w:val="0"/>
      <w:marBottom w:val="0"/>
      <w:divBdr>
        <w:top w:val="none" w:sz="0" w:space="0" w:color="auto"/>
        <w:left w:val="none" w:sz="0" w:space="0" w:color="auto"/>
        <w:bottom w:val="none" w:sz="0" w:space="0" w:color="auto"/>
        <w:right w:val="none" w:sz="0" w:space="0" w:color="auto"/>
      </w:divBdr>
      <w:divsChild>
        <w:div w:id="689840732">
          <w:marLeft w:val="1440"/>
          <w:marRight w:val="0"/>
          <w:marTop w:val="100"/>
          <w:marBottom w:val="0"/>
          <w:divBdr>
            <w:top w:val="none" w:sz="0" w:space="0" w:color="auto"/>
            <w:left w:val="none" w:sz="0" w:space="0" w:color="auto"/>
            <w:bottom w:val="none" w:sz="0" w:space="0" w:color="auto"/>
            <w:right w:val="none" w:sz="0" w:space="0" w:color="auto"/>
          </w:divBdr>
        </w:div>
        <w:div w:id="1105079637">
          <w:marLeft w:val="720"/>
          <w:marRight w:val="0"/>
          <w:marTop w:val="200"/>
          <w:marBottom w:val="0"/>
          <w:divBdr>
            <w:top w:val="none" w:sz="0" w:space="0" w:color="auto"/>
            <w:left w:val="none" w:sz="0" w:space="0" w:color="auto"/>
            <w:bottom w:val="none" w:sz="0" w:space="0" w:color="auto"/>
            <w:right w:val="none" w:sz="0" w:space="0" w:color="auto"/>
          </w:divBdr>
        </w:div>
        <w:div w:id="1319261309">
          <w:marLeft w:val="720"/>
          <w:marRight w:val="0"/>
          <w:marTop w:val="200"/>
          <w:marBottom w:val="0"/>
          <w:divBdr>
            <w:top w:val="none" w:sz="0" w:space="0" w:color="auto"/>
            <w:left w:val="none" w:sz="0" w:space="0" w:color="auto"/>
            <w:bottom w:val="none" w:sz="0" w:space="0" w:color="auto"/>
            <w:right w:val="none" w:sz="0" w:space="0" w:color="auto"/>
          </w:divBdr>
        </w:div>
        <w:div w:id="1422407608">
          <w:marLeft w:val="720"/>
          <w:marRight w:val="0"/>
          <w:marTop w:val="200"/>
          <w:marBottom w:val="0"/>
          <w:divBdr>
            <w:top w:val="none" w:sz="0" w:space="0" w:color="auto"/>
            <w:left w:val="none" w:sz="0" w:space="0" w:color="auto"/>
            <w:bottom w:val="none" w:sz="0" w:space="0" w:color="auto"/>
            <w:right w:val="none" w:sz="0" w:space="0" w:color="auto"/>
          </w:divBdr>
        </w:div>
        <w:div w:id="1479884787">
          <w:marLeft w:val="720"/>
          <w:marRight w:val="0"/>
          <w:marTop w:val="200"/>
          <w:marBottom w:val="0"/>
          <w:divBdr>
            <w:top w:val="none" w:sz="0" w:space="0" w:color="auto"/>
            <w:left w:val="none" w:sz="0" w:space="0" w:color="auto"/>
            <w:bottom w:val="none" w:sz="0" w:space="0" w:color="auto"/>
            <w:right w:val="none" w:sz="0" w:space="0" w:color="auto"/>
          </w:divBdr>
        </w:div>
        <w:div w:id="1919359218">
          <w:marLeft w:val="1440"/>
          <w:marRight w:val="0"/>
          <w:marTop w:val="100"/>
          <w:marBottom w:val="0"/>
          <w:divBdr>
            <w:top w:val="none" w:sz="0" w:space="0" w:color="auto"/>
            <w:left w:val="none" w:sz="0" w:space="0" w:color="auto"/>
            <w:bottom w:val="none" w:sz="0" w:space="0" w:color="auto"/>
            <w:right w:val="none" w:sz="0" w:space="0" w:color="auto"/>
          </w:divBdr>
        </w:div>
        <w:div w:id="2049408560">
          <w:marLeft w:val="720"/>
          <w:marRight w:val="0"/>
          <w:marTop w:val="200"/>
          <w:marBottom w:val="0"/>
          <w:divBdr>
            <w:top w:val="none" w:sz="0" w:space="0" w:color="auto"/>
            <w:left w:val="none" w:sz="0" w:space="0" w:color="auto"/>
            <w:bottom w:val="none" w:sz="0" w:space="0" w:color="auto"/>
            <w:right w:val="none" w:sz="0" w:space="0" w:color="auto"/>
          </w:divBdr>
        </w:div>
        <w:div w:id="2073036361">
          <w:marLeft w:val="1440"/>
          <w:marRight w:val="0"/>
          <w:marTop w:val="100"/>
          <w:marBottom w:val="0"/>
          <w:divBdr>
            <w:top w:val="none" w:sz="0" w:space="0" w:color="auto"/>
            <w:left w:val="none" w:sz="0" w:space="0" w:color="auto"/>
            <w:bottom w:val="none" w:sz="0" w:space="0" w:color="auto"/>
            <w:right w:val="none" w:sz="0" w:space="0" w:color="auto"/>
          </w:divBdr>
        </w:div>
      </w:divsChild>
    </w:div>
    <w:div w:id="949238006">
      <w:bodyDiv w:val="1"/>
      <w:marLeft w:val="0"/>
      <w:marRight w:val="0"/>
      <w:marTop w:val="0"/>
      <w:marBottom w:val="0"/>
      <w:divBdr>
        <w:top w:val="none" w:sz="0" w:space="0" w:color="auto"/>
        <w:left w:val="none" w:sz="0" w:space="0" w:color="auto"/>
        <w:bottom w:val="none" w:sz="0" w:space="0" w:color="auto"/>
        <w:right w:val="none" w:sz="0" w:space="0" w:color="auto"/>
      </w:divBdr>
      <w:divsChild>
        <w:div w:id="80375875">
          <w:marLeft w:val="360"/>
          <w:marRight w:val="0"/>
          <w:marTop w:val="200"/>
          <w:marBottom w:val="0"/>
          <w:divBdr>
            <w:top w:val="none" w:sz="0" w:space="0" w:color="auto"/>
            <w:left w:val="none" w:sz="0" w:space="0" w:color="auto"/>
            <w:bottom w:val="none" w:sz="0" w:space="0" w:color="auto"/>
            <w:right w:val="none" w:sz="0" w:space="0" w:color="auto"/>
          </w:divBdr>
        </w:div>
        <w:div w:id="290982265">
          <w:marLeft w:val="360"/>
          <w:marRight w:val="0"/>
          <w:marTop w:val="200"/>
          <w:marBottom w:val="0"/>
          <w:divBdr>
            <w:top w:val="none" w:sz="0" w:space="0" w:color="auto"/>
            <w:left w:val="none" w:sz="0" w:space="0" w:color="auto"/>
            <w:bottom w:val="none" w:sz="0" w:space="0" w:color="auto"/>
            <w:right w:val="none" w:sz="0" w:space="0" w:color="auto"/>
          </w:divBdr>
        </w:div>
        <w:div w:id="480313619">
          <w:marLeft w:val="1080"/>
          <w:marRight w:val="0"/>
          <w:marTop w:val="100"/>
          <w:marBottom w:val="0"/>
          <w:divBdr>
            <w:top w:val="none" w:sz="0" w:space="0" w:color="auto"/>
            <w:left w:val="none" w:sz="0" w:space="0" w:color="auto"/>
            <w:bottom w:val="none" w:sz="0" w:space="0" w:color="auto"/>
            <w:right w:val="none" w:sz="0" w:space="0" w:color="auto"/>
          </w:divBdr>
        </w:div>
        <w:div w:id="543833661">
          <w:marLeft w:val="360"/>
          <w:marRight w:val="0"/>
          <w:marTop w:val="200"/>
          <w:marBottom w:val="0"/>
          <w:divBdr>
            <w:top w:val="none" w:sz="0" w:space="0" w:color="auto"/>
            <w:left w:val="none" w:sz="0" w:space="0" w:color="auto"/>
            <w:bottom w:val="none" w:sz="0" w:space="0" w:color="auto"/>
            <w:right w:val="none" w:sz="0" w:space="0" w:color="auto"/>
          </w:divBdr>
        </w:div>
        <w:div w:id="1063793546">
          <w:marLeft w:val="1080"/>
          <w:marRight w:val="0"/>
          <w:marTop w:val="100"/>
          <w:marBottom w:val="0"/>
          <w:divBdr>
            <w:top w:val="none" w:sz="0" w:space="0" w:color="auto"/>
            <w:left w:val="none" w:sz="0" w:space="0" w:color="auto"/>
            <w:bottom w:val="none" w:sz="0" w:space="0" w:color="auto"/>
            <w:right w:val="none" w:sz="0" w:space="0" w:color="auto"/>
          </w:divBdr>
        </w:div>
        <w:div w:id="1346399068">
          <w:marLeft w:val="360"/>
          <w:marRight w:val="0"/>
          <w:marTop w:val="200"/>
          <w:marBottom w:val="0"/>
          <w:divBdr>
            <w:top w:val="none" w:sz="0" w:space="0" w:color="auto"/>
            <w:left w:val="none" w:sz="0" w:space="0" w:color="auto"/>
            <w:bottom w:val="none" w:sz="0" w:space="0" w:color="auto"/>
            <w:right w:val="none" w:sz="0" w:space="0" w:color="auto"/>
          </w:divBdr>
        </w:div>
        <w:div w:id="1644046114">
          <w:marLeft w:val="1080"/>
          <w:marRight w:val="0"/>
          <w:marTop w:val="100"/>
          <w:marBottom w:val="0"/>
          <w:divBdr>
            <w:top w:val="none" w:sz="0" w:space="0" w:color="auto"/>
            <w:left w:val="none" w:sz="0" w:space="0" w:color="auto"/>
            <w:bottom w:val="none" w:sz="0" w:space="0" w:color="auto"/>
            <w:right w:val="none" w:sz="0" w:space="0" w:color="auto"/>
          </w:divBdr>
        </w:div>
        <w:div w:id="1726490316">
          <w:marLeft w:val="360"/>
          <w:marRight w:val="0"/>
          <w:marTop w:val="200"/>
          <w:marBottom w:val="0"/>
          <w:divBdr>
            <w:top w:val="none" w:sz="0" w:space="0" w:color="auto"/>
            <w:left w:val="none" w:sz="0" w:space="0" w:color="auto"/>
            <w:bottom w:val="none" w:sz="0" w:space="0" w:color="auto"/>
            <w:right w:val="none" w:sz="0" w:space="0" w:color="auto"/>
          </w:divBdr>
        </w:div>
        <w:div w:id="1727140431">
          <w:marLeft w:val="1080"/>
          <w:marRight w:val="0"/>
          <w:marTop w:val="100"/>
          <w:marBottom w:val="0"/>
          <w:divBdr>
            <w:top w:val="none" w:sz="0" w:space="0" w:color="auto"/>
            <w:left w:val="none" w:sz="0" w:space="0" w:color="auto"/>
            <w:bottom w:val="none" w:sz="0" w:space="0" w:color="auto"/>
            <w:right w:val="none" w:sz="0" w:space="0" w:color="auto"/>
          </w:divBdr>
        </w:div>
        <w:div w:id="1814102769">
          <w:marLeft w:val="1080"/>
          <w:marRight w:val="0"/>
          <w:marTop w:val="100"/>
          <w:marBottom w:val="0"/>
          <w:divBdr>
            <w:top w:val="none" w:sz="0" w:space="0" w:color="auto"/>
            <w:left w:val="none" w:sz="0" w:space="0" w:color="auto"/>
            <w:bottom w:val="none" w:sz="0" w:space="0" w:color="auto"/>
            <w:right w:val="none" w:sz="0" w:space="0" w:color="auto"/>
          </w:divBdr>
        </w:div>
        <w:div w:id="1860116603">
          <w:marLeft w:val="1080"/>
          <w:marRight w:val="0"/>
          <w:marTop w:val="100"/>
          <w:marBottom w:val="0"/>
          <w:divBdr>
            <w:top w:val="none" w:sz="0" w:space="0" w:color="auto"/>
            <w:left w:val="none" w:sz="0" w:space="0" w:color="auto"/>
            <w:bottom w:val="none" w:sz="0" w:space="0" w:color="auto"/>
            <w:right w:val="none" w:sz="0" w:space="0" w:color="auto"/>
          </w:divBdr>
        </w:div>
        <w:div w:id="211081443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qast.org.au/wp-content/uploads/2021/09/Sample-Cleaning-Schedule-1.pdf" TargetMode="External"/><Relationship Id="rId18" Type="http://schemas.openxmlformats.org/officeDocument/2006/relationships/hyperlink" Target="https://qast.org.au/resources/tuckshop-subcommittees/" TargetMode="External"/><Relationship Id="rId26" Type="http://schemas.openxmlformats.org/officeDocument/2006/relationships/hyperlink" Target="https://qast.org.au/training/volunteer-management-course/" TargetMode="External"/><Relationship Id="rId39" Type="http://schemas.openxmlformats.org/officeDocument/2006/relationships/hyperlink" Target="https://qast.org.au/resources/smart-choices-healthy-food-drink-supply-strategy/" TargetMode="External"/><Relationship Id="rId21" Type="http://schemas.openxmlformats.org/officeDocument/2006/relationships/hyperlink" Target="https://www.qirc.qld.gov.au/sites/default/files/2024-04/parents_citizens_010923.pdf" TargetMode="External"/><Relationship Id="rId34" Type="http://schemas.openxmlformats.org/officeDocument/2006/relationships/hyperlink" Target="https://qast.org.au/resources/stocktakes/"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qast.org.au/resources/personal-hygiene/" TargetMode="External"/><Relationship Id="rId29" Type="http://schemas.openxmlformats.org/officeDocument/2006/relationships/hyperlink" Target="https://qast.org.au/resources/standing-offer-arrang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ast.org.au/wp-content/uploads/2026/02/POLICY-DOCUMENT-TEMPLATE.docx" TargetMode="External"/><Relationship Id="rId24" Type="http://schemas.openxmlformats.org/officeDocument/2006/relationships/hyperlink" Target="https://qast.org.au/resources/student-volunteers/" TargetMode="External"/><Relationship Id="rId32" Type="http://schemas.openxmlformats.org/officeDocument/2006/relationships/hyperlink" Target="https://qast.org.au/resources/cleaning-and-sanitising/" TargetMode="External"/><Relationship Id="rId37" Type="http://schemas.openxmlformats.org/officeDocument/2006/relationships/hyperlink" Target="https://qast.org.au/resources/daily-schedule/" TargetMode="External"/><Relationship Id="rId40" Type="http://schemas.openxmlformats.org/officeDocument/2006/relationships/hyperlink" Target="https://qast.org.au/resource_categories/smart-choices/"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qast.org.au/resources/incoming-goods-checklist/" TargetMode="External"/><Relationship Id="rId23" Type="http://schemas.openxmlformats.org/officeDocument/2006/relationships/hyperlink" Target="https://qast.org.au/resources/children-in-the-tuckshop/" TargetMode="External"/><Relationship Id="rId28" Type="http://schemas.openxmlformats.org/officeDocument/2006/relationships/hyperlink" Target="https://qast.org.au/resources/forgotten-lunch-policy/" TargetMode="External"/><Relationship Id="rId36" Type="http://schemas.openxmlformats.org/officeDocument/2006/relationships/hyperlink" Target="https://qast.org.au/resources/menu-pricing-and-markup/" TargetMode="External"/><Relationship Id="rId10" Type="http://schemas.openxmlformats.org/officeDocument/2006/relationships/endnotes" Target="endnotes.xml"/><Relationship Id="rId19" Type="http://schemas.openxmlformats.org/officeDocument/2006/relationships/hyperlink" Target="https://qast.org.au/resources/staff-recruitment/" TargetMode="External"/><Relationship Id="rId31" Type="http://schemas.openxmlformats.org/officeDocument/2006/relationships/hyperlink" Target="https://qast.org.au/training/food-allergy-training/"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ast.org.au/resources/cleaning-and-sanitising/" TargetMode="External"/><Relationship Id="rId22" Type="http://schemas.openxmlformats.org/officeDocument/2006/relationships/hyperlink" Target="https://qast.org.au/resources/dress-code-policy/" TargetMode="External"/><Relationship Id="rId27" Type="http://schemas.openxmlformats.org/officeDocument/2006/relationships/hyperlink" Target="https://qast.org.au/resources/order-cut-off-time-policy/" TargetMode="External"/><Relationship Id="rId30" Type="http://schemas.openxmlformats.org/officeDocument/2006/relationships/hyperlink" Target="https://qast.org.au/resources/allergy-anaphylaxis-australia/" TargetMode="External"/><Relationship Id="rId35" Type="http://schemas.openxmlformats.org/officeDocument/2006/relationships/hyperlink" Target="https://qast.org.au/resources/tuckshop-equipment-register/"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qast.org.au/resources/temperature-control/" TargetMode="External"/><Relationship Id="rId17" Type="http://schemas.openxmlformats.org/officeDocument/2006/relationships/hyperlink" Target="https://qast.org.au/wp-content/uploads/2026/01/Tuckshop-Sub-Committee-Terms-of-Reference.pdf" TargetMode="External"/><Relationship Id="rId25" Type="http://schemas.openxmlformats.org/officeDocument/2006/relationships/hyperlink" Target="https://qast.org.au/resources/volunteer-training-and-orientation/" TargetMode="External"/><Relationship Id="rId33" Type="http://schemas.openxmlformats.org/officeDocument/2006/relationships/hyperlink" Target="https://qast.org.au/wp-content/uploads/2021/09/Form_Monthly-Wastage-Record.pdf" TargetMode="External"/><Relationship Id="rId38" Type="http://schemas.openxmlformats.org/officeDocument/2006/relationships/hyperlink" Target="https://qast.org.au/resources/workflow-and-workstations/" TargetMode="External"/><Relationship Id="rId46" Type="http://schemas.openxmlformats.org/officeDocument/2006/relationships/fontTable" Target="fontTable.xml"/><Relationship Id="rId20" Type="http://schemas.openxmlformats.org/officeDocument/2006/relationships/hyperlink" Target="https://qast.org.au/resources/employment/" TargetMode="External"/><Relationship Id="rId41" Type="http://schemas.openxmlformats.org/officeDocument/2006/relationships/hyperlink" Target="https://qast.org.au/resources/effective-communication-in-the-tucksho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qast.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47daad-e99a-490a-a3f5-efbc6a9c89b6">
      <Terms xmlns="http://schemas.microsoft.com/office/infopath/2007/PartnerControls"/>
    </lcf76f155ced4ddcb4097134ff3c332f>
    <TaxCatchAll xmlns="4e5a8241-3540-4550-86d5-c1445d7062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0FCF76F32DA84B8B39D7AAD56D2C01" ma:contentTypeVersion="15" ma:contentTypeDescription="Create a new document." ma:contentTypeScope="" ma:versionID="f7cec384bcb1765815b2f1086c73e59d">
  <xsd:schema xmlns:xsd="http://www.w3.org/2001/XMLSchema" xmlns:xs="http://www.w3.org/2001/XMLSchema" xmlns:p="http://schemas.microsoft.com/office/2006/metadata/properties" xmlns:ns2="9047daad-e99a-490a-a3f5-efbc6a9c89b6" xmlns:ns3="4e5a8241-3540-4550-86d5-c1445d7062e1" targetNamespace="http://schemas.microsoft.com/office/2006/metadata/properties" ma:root="true" ma:fieldsID="e9f6ed3f5ad895762bbebdb98edcbea4" ns2:_="" ns3:_="">
    <xsd:import namespace="9047daad-e99a-490a-a3f5-efbc6a9c89b6"/>
    <xsd:import namespace="4e5a8241-3540-4550-86d5-c1445d7062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7daad-e99a-490a-a3f5-efbc6a9c8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435b4e-1cb0-41cb-bd5d-c78481eb4e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5a8241-3540-4550-86d5-c1445d7062e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2226cb-3e40-4ac9-8fbf-aefe69e00f63}" ma:internalName="TaxCatchAll" ma:showField="CatchAllData" ma:web="4e5a8241-3540-4550-86d5-c1445d7062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634DC1-ADC3-41D2-9B37-215AEB5E16EE}">
  <ds:schemaRefs>
    <ds:schemaRef ds:uri="http://schemas.microsoft.com/office/2006/metadata/properties"/>
    <ds:schemaRef ds:uri="http://schemas.microsoft.com/office/infopath/2007/PartnerControls"/>
    <ds:schemaRef ds:uri="9047daad-e99a-490a-a3f5-efbc6a9c89b6"/>
    <ds:schemaRef ds:uri="4e5a8241-3540-4550-86d5-c1445d7062e1"/>
  </ds:schemaRefs>
</ds:datastoreItem>
</file>

<file path=customXml/itemProps2.xml><?xml version="1.0" encoding="utf-8"?>
<ds:datastoreItem xmlns:ds="http://schemas.openxmlformats.org/officeDocument/2006/customXml" ds:itemID="{E042E91E-EE00-4AB6-B636-E001425A275C}">
  <ds:schemaRefs>
    <ds:schemaRef ds:uri="http://schemas.microsoft.com/sharepoint/v3/contenttype/forms"/>
  </ds:schemaRefs>
</ds:datastoreItem>
</file>

<file path=customXml/itemProps3.xml><?xml version="1.0" encoding="utf-8"?>
<ds:datastoreItem xmlns:ds="http://schemas.openxmlformats.org/officeDocument/2006/customXml" ds:itemID="{9593134D-5D73-0944-8F3D-95B57D00FDC6}">
  <ds:schemaRefs>
    <ds:schemaRef ds:uri="http://schemas.openxmlformats.org/officeDocument/2006/bibliography"/>
  </ds:schemaRefs>
</ds:datastoreItem>
</file>

<file path=customXml/itemProps4.xml><?xml version="1.0" encoding="utf-8"?>
<ds:datastoreItem xmlns:ds="http://schemas.openxmlformats.org/officeDocument/2006/customXml" ds:itemID="{82D95D98-EF12-4BF6-9ED7-EACE8E4F0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7daad-e99a-490a-a3f5-efbc6a9c89b6"/>
    <ds:schemaRef ds:uri="4e5a8241-3540-4550-86d5-c1445d706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11403</CharactersWithSpaces>
  <SharedDoc>false</SharedDoc>
  <HLinks>
    <vt:vector size="168" baseType="variant">
      <vt:variant>
        <vt:i4>4063294</vt:i4>
      </vt:variant>
      <vt:variant>
        <vt:i4>78</vt:i4>
      </vt:variant>
      <vt:variant>
        <vt:i4>0</vt:i4>
      </vt:variant>
      <vt:variant>
        <vt:i4>5</vt:i4>
      </vt:variant>
      <vt:variant>
        <vt:lpwstr>https://qast.org.au/resources/effective-communication-in-the-tuckshop/</vt:lpwstr>
      </vt:variant>
      <vt:variant>
        <vt:lpwstr/>
      </vt:variant>
      <vt:variant>
        <vt:i4>7208966</vt:i4>
      </vt:variant>
      <vt:variant>
        <vt:i4>75</vt:i4>
      </vt:variant>
      <vt:variant>
        <vt:i4>0</vt:i4>
      </vt:variant>
      <vt:variant>
        <vt:i4>5</vt:i4>
      </vt:variant>
      <vt:variant>
        <vt:lpwstr>https://qast.org.au/resource_categories/smart-choices/</vt:lpwstr>
      </vt:variant>
      <vt:variant>
        <vt:lpwstr/>
      </vt:variant>
      <vt:variant>
        <vt:i4>6357028</vt:i4>
      </vt:variant>
      <vt:variant>
        <vt:i4>72</vt:i4>
      </vt:variant>
      <vt:variant>
        <vt:i4>0</vt:i4>
      </vt:variant>
      <vt:variant>
        <vt:i4>5</vt:i4>
      </vt:variant>
      <vt:variant>
        <vt:lpwstr>https://qast.org.au/resources/smart-choices-healthy-food-drink-supply-strategy/</vt:lpwstr>
      </vt:variant>
      <vt:variant>
        <vt:lpwstr/>
      </vt:variant>
      <vt:variant>
        <vt:i4>5963866</vt:i4>
      </vt:variant>
      <vt:variant>
        <vt:i4>69</vt:i4>
      </vt:variant>
      <vt:variant>
        <vt:i4>0</vt:i4>
      </vt:variant>
      <vt:variant>
        <vt:i4>5</vt:i4>
      </vt:variant>
      <vt:variant>
        <vt:lpwstr>https://qast.org.au/resources/workflow-and-workforce-job-sheets/</vt:lpwstr>
      </vt:variant>
      <vt:variant>
        <vt:lpwstr/>
      </vt:variant>
      <vt:variant>
        <vt:i4>4587590</vt:i4>
      </vt:variant>
      <vt:variant>
        <vt:i4>66</vt:i4>
      </vt:variant>
      <vt:variant>
        <vt:i4>0</vt:i4>
      </vt:variant>
      <vt:variant>
        <vt:i4>5</vt:i4>
      </vt:variant>
      <vt:variant>
        <vt:lpwstr>https://qast.org.au/resources/daily-schedule/</vt:lpwstr>
      </vt:variant>
      <vt:variant>
        <vt:lpwstr/>
      </vt:variant>
      <vt:variant>
        <vt:i4>3604580</vt:i4>
      </vt:variant>
      <vt:variant>
        <vt:i4>63</vt:i4>
      </vt:variant>
      <vt:variant>
        <vt:i4>0</vt:i4>
      </vt:variant>
      <vt:variant>
        <vt:i4>5</vt:i4>
      </vt:variant>
      <vt:variant>
        <vt:lpwstr>https://qast.org.au/resources/menu-pricing-and-markup/</vt:lpwstr>
      </vt:variant>
      <vt:variant>
        <vt:lpwstr/>
      </vt:variant>
      <vt:variant>
        <vt:i4>720978</vt:i4>
      </vt:variant>
      <vt:variant>
        <vt:i4>60</vt:i4>
      </vt:variant>
      <vt:variant>
        <vt:i4>0</vt:i4>
      </vt:variant>
      <vt:variant>
        <vt:i4>5</vt:i4>
      </vt:variant>
      <vt:variant>
        <vt:lpwstr>https://qast.org.au/resources/stocktakes/</vt:lpwstr>
      </vt:variant>
      <vt:variant>
        <vt:lpwstr/>
      </vt:variant>
      <vt:variant>
        <vt:i4>327734</vt:i4>
      </vt:variant>
      <vt:variant>
        <vt:i4>57</vt:i4>
      </vt:variant>
      <vt:variant>
        <vt:i4>0</vt:i4>
      </vt:variant>
      <vt:variant>
        <vt:i4>5</vt:i4>
      </vt:variant>
      <vt:variant>
        <vt:lpwstr>https://qast.org.au/wp-content/uploads/2021/09/Form_Monthly-Wastage-Record.pdf</vt:lpwstr>
      </vt:variant>
      <vt:variant>
        <vt:lpwstr/>
      </vt:variant>
      <vt:variant>
        <vt:i4>2949158</vt:i4>
      </vt:variant>
      <vt:variant>
        <vt:i4>54</vt:i4>
      </vt:variant>
      <vt:variant>
        <vt:i4>0</vt:i4>
      </vt:variant>
      <vt:variant>
        <vt:i4>5</vt:i4>
      </vt:variant>
      <vt:variant>
        <vt:lpwstr>https://qast.org.au/resources/cleaning-and-sanitising/</vt:lpwstr>
      </vt:variant>
      <vt:variant>
        <vt:lpwstr/>
      </vt:variant>
      <vt:variant>
        <vt:i4>2424935</vt:i4>
      </vt:variant>
      <vt:variant>
        <vt:i4>51</vt:i4>
      </vt:variant>
      <vt:variant>
        <vt:i4>0</vt:i4>
      </vt:variant>
      <vt:variant>
        <vt:i4>5</vt:i4>
      </vt:variant>
      <vt:variant>
        <vt:lpwstr>https://qast.org.au/training/food-allergy-training/</vt:lpwstr>
      </vt:variant>
      <vt:variant>
        <vt:lpwstr/>
      </vt:variant>
      <vt:variant>
        <vt:i4>5701701</vt:i4>
      </vt:variant>
      <vt:variant>
        <vt:i4>48</vt:i4>
      </vt:variant>
      <vt:variant>
        <vt:i4>0</vt:i4>
      </vt:variant>
      <vt:variant>
        <vt:i4>5</vt:i4>
      </vt:variant>
      <vt:variant>
        <vt:lpwstr>https://qast.org.au/resources/allergy-anaphylaxis-australia/</vt:lpwstr>
      </vt:variant>
      <vt:variant>
        <vt:lpwstr/>
      </vt:variant>
      <vt:variant>
        <vt:i4>3735614</vt:i4>
      </vt:variant>
      <vt:variant>
        <vt:i4>45</vt:i4>
      </vt:variant>
      <vt:variant>
        <vt:i4>0</vt:i4>
      </vt:variant>
      <vt:variant>
        <vt:i4>5</vt:i4>
      </vt:variant>
      <vt:variant>
        <vt:lpwstr>https://qast.org.au/resources/standing-offer-arrangements/</vt:lpwstr>
      </vt:variant>
      <vt:variant>
        <vt:lpwstr/>
      </vt:variant>
      <vt:variant>
        <vt:i4>85</vt:i4>
      </vt:variant>
      <vt:variant>
        <vt:i4>42</vt:i4>
      </vt:variant>
      <vt:variant>
        <vt:i4>0</vt:i4>
      </vt:variant>
      <vt:variant>
        <vt:i4>5</vt:i4>
      </vt:variant>
      <vt:variant>
        <vt:lpwstr>https://qast.org.au/resources/forgotten-lunch-policy/</vt:lpwstr>
      </vt:variant>
      <vt:variant>
        <vt:lpwstr/>
      </vt:variant>
      <vt:variant>
        <vt:i4>393288</vt:i4>
      </vt:variant>
      <vt:variant>
        <vt:i4>39</vt:i4>
      </vt:variant>
      <vt:variant>
        <vt:i4>0</vt:i4>
      </vt:variant>
      <vt:variant>
        <vt:i4>5</vt:i4>
      </vt:variant>
      <vt:variant>
        <vt:lpwstr>https://qast.org.au/training/volunteer-management-course/</vt:lpwstr>
      </vt:variant>
      <vt:variant>
        <vt:lpwstr/>
      </vt:variant>
      <vt:variant>
        <vt:i4>4718657</vt:i4>
      </vt:variant>
      <vt:variant>
        <vt:i4>36</vt:i4>
      </vt:variant>
      <vt:variant>
        <vt:i4>0</vt:i4>
      </vt:variant>
      <vt:variant>
        <vt:i4>5</vt:i4>
      </vt:variant>
      <vt:variant>
        <vt:lpwstr>https://qast.org.au/resources/volunteer-training-and-orientation/</vt:lpwstr>
      </vt:variant>
      <vt:variant>
        <vt:lpwstr/>
      </vt:variant>
      <vt:variant>
        <vt:i4>5963861</vt:i4>
      </vt:variant>
      <vt:variant>
        <vt:i4>33</vt:i4>
      </vt:variant>
      <vt:variant>
        <vt:i4>0</vt:i4>
      </vt:variant>
      <vt:variant>
        <vt:i4>5</vt:i4>
      </vt:variant>
      <vt:variant>
        <vt:lpwstr>https://qast.org.au/resources/student-volunteers/</vt:lpwstr>
      </vt:variant>
      <vt:variant>
        <vt:lpwstr/>
      </vt:variant>
      <vt:variant>
        <vt:i4>7274611</vt:i4>
      </vt:variant>
      <vt:variant>
        <vt:i4>30</vt:i4>
      </vt:variant>
      <vt:variant>
        <vt:i4>0</vt:i4>
      </vt:variant>
      <vt:variant>
        <vt:i4>5</vt:i4>
      </vt:variant>
      <vt:variant>
        <vt:lpwstr>https://qast.org.au/resources/children-in-the-tuckshop/</vt:lpwstr>
      </vt:variant>
      <vt:variant>
        <vt:lpwstr/>
      </vt:variant>
      <vt:variant>
        <vt:i4>393222</vt:i4>
      </vt:variant>
      <vt:variant>
        <vt:i4>27</vt:i4>
      </vt:variant>
      <vt:variant>
        <vt:i4>0</vt:i4>
      </vt:variant>
      <vt:variant>
        <vt:i4>5</vt:i4>
      </vt:variant>
      <vt:variant>
        <vt:lpwstr>https://qast.org.au/resources/dress-code-policy/</vt:lpwstr>
      </vt:variant>
      <vt:variant>
        <vt:lpwstr/>
      </vt:variant>
      <vt:variant>
        <vt:i4>1376260</vt:i4>
      </vt:variant>
      <vt:variant>
        <vt:i4>24</vt:i4>
      </vt:variant>
      <vt:variant>
        <vt:i4>0</vt:i4>
      </vt:variant>
      <vt:variant>
        <vt:i4>5</vt:i4>
      </vt:variant>
      <vt:variant>
        <vt:lpwstr>https://www.qirc.qld.gov.au/sites/default/files/2024-04/parents_citizens_010923.pdf</vt:lpwstr>
      </vt:variant>
      <vt:variant>
        <vt:lpwstr/>
      </vt:variant>
      <vt:variant>
        <vt:i4>1638488</vt:i4>
      </vt:variant>
      <vt:variant>
        <vt:i4>21</vt:i4>
      </vt:variant>
      <vt:variant>
        <vt:i4>0</vt:i4>
      </vt:variant>
      <vt:variant>
        <vt:i4>5</vt:i4>
      </vt:variant>
      <vt:variant>
        <vt:lpwstr>https://qast.org.au/resources/employment/</vt:lpwstr>
      </vt:variant>
      <vt:variant>
        <vt:lpwstr/>
      </vt:variant>
      <vt:variant>
        <vt:i4>1900628</vt:i4>
      </vt:variant>
      <vt:variant>
        <vt:i4>18</vt:i4>
      </vt:variant>
      <vt:variant>
        <vt:i4>0</vt:i4>
      </vt:variant>
      <vt:variant>
        <vt:i4>5</vt:i4>
      </vt:variant>
      <vt:variant>
        <vt:lpwstr>https://qast.org.au/resources/staff-recruitment/</vt:lpwstr>
      </vt:variant>
      <vt:variant>
        <vt:lpwstr/>
      </vt:variant>
      <vt:variant>
        <vt:i4>7012478</vt:i4>
      </vt:variant>
      <vt:variant>
        <vt:i4>15</vt:i4>
      </vt:variant>
      <vt:variant>
        <vt:i4>0</vt:i4>
      </vt:variant>
      <vt:variant>
        <vt:i4>5</vt:i4>
      </vt:variant>
      <vt:variant>
        <vt:lpwstr>https://qast.org.au/resources/personal-hygiene/</vt:lpwstr>
      </vt:variant>
      <vt:variant>
        <vt:lpwstr/>
      </vt:variant>
      <vt:variant>
        <vt:i4>7602231</vt:i4>
      </vt:variant>
      <vt:variant>
        <vt:i4>12</vt:i4>
      </vt:variant>
      <vt:variant>
        <vt:i4>0</vt:i4>
      </vt:variant>
      <vt:variant>
        <vt:i4>5</vt:i4>
      </vt:variant>
      <vt:variant>
        <vt:lpwstr>https://qast.org.au/resources/incoming-goods-checklist/</vt:lpwstr>
      </vt:variant>
      <vt:variant>
        <vt:lpwstr/>
      </vt:variant>
      <vt:variant>
        <vt:i4>2949158</vt:i4>
      </vt:variant>
      <vt:variant>
        <vt:i4>9</vt:i4>
      </vt:variant>
      <vt:variant>
        <vt:i4>0</vt:i4>
      </vt:variant>
      <vt:variant>
        <vt:i4>5</vt:i4>
      </vt:variant>
      <vt:variant>
        <vt:lpwstr>https://qast.org.au/resources/cleaning-and-sanitising/</vt:lpwstr>
      </vt:variant>
      <vt:variant>
        <vt:lpwstr/>
      </vt:variant>
      <vt:variant>
        <vt:i4>1769479</vt:i4>
      </vt:variant>
      <vt:variant>
        <vt:i4>6</vt:i4>
      </vt:variant>
      <vt:variant>
        <vt:i4>0</vt:i4>
      </vt:variant>
      <vt:variant>
        <vt:i4>5</vt:i4>
      </vt:variant>
      <vt:variant>
        <vt:lpwstr>https://qast.org.au/wp-content/uploads/2021/09/Sample-Cleaning-Schedule-1.pdf</vt:lpwstr>
      </vt:variant>
      <vt:variant>
        <vt:lpwstr/>
      </vt:variant>
      <vt:variant>
        <vt:i4>6750271</vt:i4>
      </vt:variant>
      <vt:variant>
        <vt:i4>3</vt:i4>
      </vt:variant>
      <vt:variant>
        <vt:i4>0</vt:i4>
      </vt:variant>
      <vt:variant>
        <vt:i4>5</vt:i4>
      </vt:variant>
      <vt:variant>
        <vt:lpwstr>https://qast.org.au/resources/temperature-control/</vt:lpwstr>
      </vt:variant>
      <vt:variant>
        <vt:lpwstr/>
      </vt:variant>
      <vt:variant>
        <vt:i4>3473513</vt:i4>
      </vt:variant>
      <vt:variant>
        <vt:i4>0</vt:i4>
      </vt:variant>
      <vt:variant>
        <vt:i4>0</vt:i4>
      </vt:variant>
      <vt:variant>
        <vt:i4>5</vt:i4>
      </vt:variant>
      <vt:variant>
        <vt:lpwstr>https://qast.org.au/resources/food-safety-plan/</vt:lpwstr>
      </vt:variant>
      <vt:variant>
        <vt:lpwstr/>
      </vt:variant>
      <vt:variant>
        <vt:i4>3014700</vt:i4>
      </vt:variant>
      <vt:variant>
        <vt:i4>0</vt:i4>
      </vt:variant>
      <vt:variant>
        <vt:i4>0</vt:i4>
      </vt:variant>
      <vt:variant>
        <vt:i4>5</vt:i4>
      </vt:variant>
      <vt:variant>
        <vt:lpwstr>http://www.qast.org.au/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Moyle</dc:creator>
  <cp:keywords/>
  <dc:description/>
  <cp:lastModifiedBy>Chrissy Buzzard</cp:lastModifiedBy>
  <cp:revision>93</cp:revision>
  <cp:lastPrinted>2025-11-26T21:35:00Z</cp:lastPrinted>
  <dcterms:created xsi:type="dcterms:W3CDTF">2025-11-26T23:25:00Z</dcterms:created>
  <dcterms:modified xsi:type="dcterms:W3CDTF">2026-02-04T04:08:00Z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0x010100360FCF76F32DA84B8B39D7AAD56D2C01</vt:lpwstr>
  </property>
  <property fmtid="{D5CDD505-2E9C-101B-9397-08002B2CF9AE}" pid="3" name="Order">
    <vt:r8>249000</vt:r8>
  </property>
  <property fmtid="{D5CDD505-2E9C-101B-9397-08002B2CF9AE}" pid="4" name="MediaServiceImageTags">
    <vt:lpwstr/>
  </property>
</Properties>
</file>